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C7F78" w14:textId="165CD6DF" w:rsidR="00054DED" w:rsidRPr="003C4C85" w:rsidRDefault="00054DED" w:rsidP="7642317C">
      <w:pPr>
        <w:rPr>
          <w:rFonts w:ascii="Arial" w:eastAsia="Arial" w:hAnsi="Arial" w:cs="Arial"/>
          <w:sz w:val="18"/>
          <w:szCs w:val="18"/>
        </w:rPr>
      </w:pPr>
      <w:bookmarkStart w:id="0" w:name="_GoBack"/>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660"/>
        <w:gridCol w:w="2438"/>
        <w:gridCol w:w="1460"/>
        <w:gridCol w:w="1376"/>
        <w:gridCol w:w="2522"/>
      </w:tblGrid>
      <w:tr w:rsidR="005A265D" w:rsidRPr="00D94C8F" w14:paraId="10751825" w14:textId="77777777" w:rsidTr="0C5D0627">
        <w:trPr>
          <w:cantSplit/>
          <w:jc w:val="center"/>
        </w:trPr>
        <w:tc>
          <w:tcPr>
            <w:tcW w:w="1272" w:type="pct"/>
            <w:tcBorders>
              <w:right w:val="single" w:sz="4" w:space="0" w:color="auto"/>
            </w:tcBorders>
            <w:shd w:val="clear" w:color="auto" w:fill="FFFFFF" w:themeFill="background1"/>
          </w:tcPr>
          <w:p w14:paraId="6B1E59A9" w14:textId="310B7D96" w:rsidR="005A265D" w:rsidRPr="00D94C8F" w:rsidRDefault="005A265D" w:rsidP="0C5D0627">
            <w:pPr>
              <w:pStyle w:val="ANZIBSubHeading2"/>
              <w:spacing w:before="120" w:after="60"/>
              <w:rPr>
                <w:rFonts w:ascii="Arial" w:eastAsia="Arial" w:hAnsi="Arial" w:cs="Arial"/>
                <w:sz w:val="18"/>
                <w:szCs w:val="18"/>
              </w:rPr>
            </w:pPr>
            <w:r w:rsidRPr="00D94C8F">
              <w:rPr>
                <w:rFonts w:ascii="Arial" w:eastAsia="Arial" w:hAnsi="Arial" w:cs="Arial"/>
                <w:snapToGrid w:val="0"/>
                <w:sz w:val="18"/>
                <w:szCs w:val="18"/>
              </w:rPr>
              <w:t>Date</w:t>
            </w:r>
          </w:p>
        </w:tc>
        <w:tc>
          <w:tcPr>
            <w:tcW w:w="3728" w:type="pct"/>
            <w:gridSpan w:val="4"/>
            <w:tcBorders>
              <w:left w:val="single" w:sz="4" w:space="0" w:color="auto"/>
            </w:tcBorders>
          </w:tcPr>
          <w:p w14:paraId="06629EDC" w14:textId="0D1ECC9D" w:rsidR="005A265D" w:rsidRPr="00D94C8F" w:rsidRDefault="00AC5EE5" w:rsidP="7642317C">
            <w:pPr>
              <w:spacing w:before="120" w:after="60"/>
              <w:rPr>
                <w:rFonts w:ascii="Arial" w:eastAsia="Arial" w:hAnsi="Arial" w:cs="Arial"/>
                <w:sz w:val="18"/>
                <w:szCs w:val="18"/>
              </w:rPr>
            </w:pPr>
            <w:r>
              <w:rPr>
                <w:rFonts w:ascii="Arial" w:eastAsia="Arial" w:hAnsi="Arial" w:cs="Arial"/>
                <w:sz w:val="18"/>
                <w:szCs w:val="18"/>
              </w:rPr>
              <w:t>10</w:t>
            </w:r>
            <w:r w:rsidR="001C0575">
              <w:rPr>
                <w:rFonts w:ascii="Arial" w:eastAsia="Arial" w:hAnsi="Arial" w:cs="Arial"/>
                <w:sz w:val="18"/>
                <w:szCs w:val="18"/>
              </w:rPr>
              <w:t>/0</w:t>
            </w:r>
            <w:r w:rsidR="00B95710">
              <w:rPr>
                <w:rFonts w:ascii="Arial" w:eastAsia="Arial" w:hAnsi="Arial" w:cs="Arial"/>
                <w:sz w:val="18"/>
                <w:szCs w:val="18"/>
              </w:rPr>
              <w:t>9</w:t>
            </w:r>
            <w:r w:rsidR="001C0575">
              <w:rPr>
                <w:rFonts w:ascii="Arial" w:eastAsia="Arial" w:hAnsi="Arial" w:cs="Arial"/>
                <w:sz w:val="18"/>
                <w:szCs w:val="18"/>
              </w:rPr>
              <w:t>/2020</w:t>
            </w:r>
          </w:p>
        </w:tc>
      </w:tr>
      <w:tr w:rsidR="006325D5" w:rsidRPr="00D94C8F" w14:paraId="49DC3629" w14:textId="77777777" w:rsidTr="0C5D0627">
        <w:trPr>
          <w:cantSplit/>
          <w:trHeight w:val="989"/>
          <w:jc w:val="center"/>
        </w:trPr>
        <w:tc>
          <w:tcPr>
            <w:tcW w:w="5000" w:type="pct"/>
            <w:gridSpan w:val="5"/>
            <w:shd w:val="clear" w:color="auto" w:fill="D9D9D9" w:themeFill="background1" w:themeFillShade="D9"/>
          </w:tcPr>
          <w:p w14:paraId="654A7B07" w14:textId="77777777" w:rsidR="006325D5" w:rsidRPr="00D94C8F" w:rsidRDefault="006325D5" w:rsidP="0C5D0627">
            <w:pPr>
              <w:spacing w:line="276" w:lineRule="auto"/>
              <w:jc w:val="both"/>
              <w:rPr>
                <w:rFonts w:ascii="Arial" w:eastAsia="Arial" w:hAnsi="Arial" w:cs="Arial"/>
                <w:sz w:val="18"/>
                <w:szCs w:val="18"/>
              </w:rPr>
            </w:pPr>
            <w:r w:rsidRPr="730E78FC">
              <w:rPr>
                <w:rFonts w:ascii="Arial" w:eastAsia="Arial" w:hAnsi="Arial" w:cs="Arial"/>
                <w:b/>
                <w:bCs/>
                <w:snapToGrid w:val="0"/>
                <w:sz w:val="18"/>
                <w:szCs w:val="18"/>
              </w:rPr>
              <w:t>Study details</w:t>
            </w:r>
          </w:p>
          <w:p w14:paraId="50FE6101" w14:textId="2481317B" w:rsidR="006325D5" w:rsidRPr="00D94C8F" w:rsidRDefault="006325D5" w:rsidP="0C5D0627">
            <w:pPr>
              <w:spacing w:line="276" w:lineRule="auto"/>
              <w:ind w:left="720"/>
              <w:jc w:val="both"/>
              <w:rPr>
                <w:rFonts w:ascii="Arial" w:eastAsia="Arial" w:hAnsi="Arial" w:cs="Arial"/>
                <w:sz w:val="18"/>
                <w:szCs w:val="18"/>
              </w:rPr>
            </w:pPr>
            <w:r w:rsidRPr="730E78FC">
              <w:rPr>
                <w:rFonts w:ascii="Arial" w:eastAsia="Arial" w:hAnsi="Arial" w:cs="Arial"/>
                <w:snapToGrid w:val="0"/>
                <w:sz w:val="18"/>
                <w:szCs w:val="18"/>
              </w:rPr>
              <w:t xml:space="preserve">Please note that if approved by the OCA Research Committee this concept note will be published on the </w:t>
            </w:r>
            <w:hyperlink r:id="rId11">
              <w:r w:rsidR="0C5D0627" w:rsidRPr="0C5D0627">
                <w:rPr>
                  <w:rStyle w:val="Hyperlink"/>
                  <w:rFonts w:ascii="Arial" w:eastAsia="Arial" w:hAnsi="Arial" w:cs="Arial"/>
                  <w:i/>
                  <w:iCs/>
                  <w:sz w:val="18"/>
                  <w:szCs w:val="18"/>
                </w:rPr>
                <w:t>MSF-OCA Research Management and Impact Tool (ReMIT)</w:t>
              </w:r>
            </w:hyperlink>
            <w:r w:rsidR="00234961" w:rsidRPr="730E78FC">
              <w:rPr>
                <w:rFonts w:ascii="Arial" w:eastAsia="Arial" w:hAnsi="Arial" w:cs="Arial"/>
                <w:snapToGrid w:val="0"/>
                <w:sz w:val="18"/>
                <w:szCs w:val="18"/>
              </w:rPr>
              <w:t xml:space="preserve">. </w:t>
            </w:r>
            <w:r w:rsidRPr="730E78FC">
              <w:rPr>
                <w:rFonts w:ascii="Arial" w:eastAsia="Arial" w:hAnsi="Arial" w:cs="Arial"/>
                <w:snapToGrid w:val="0"/>
                <w:sz w:val="18"/>
                <w:szCs w:val="18"/>
              </w:rPr>
              <w:t xml:space="preserve">Any requests to opt out go to the OCA Research Committee for approval (see </w:t>
            </w:r>
            <w:r w:rsidRPr="0D861DB2">
              <w:rPr>
                <w:rFonts w:ascii="Arial" w:eastAsia="Arial" w:hAnsi="Arial" w:cs="Arial"/>
                <w:b/>
                <w:bCs/>
                <w:snapToGrid w:val="0"/>
                <w:sz w:val="18"/>
                <w:szCs w:val="18"/>
              </w:rPr>
              <w:t>Opting out</w:t>
            </w:r>
            <w:r w:rsidRPr="730E78FC">
              <w:rPr>
                <w:rFonts w:ascii="Arial" w:eastAsia="Arial" w:hAnsi="Arial" w:cs="Arial"/>
                <w:snapToGrid w:val="0"/>
                <w:sz w:val="18"/>
                <w:szCs w:val="18"/>
              </w:rPr>
              <w:t xml:space="preserve">). Questions about </w:t>
            </w:r>
            <w:proofErr w:type="spellStart"/>
            <w:r w:rsidRPr="730E78FC">
              <w:rPr>
                <w:rFonts w:ascii="Arial" w:eastAsia="Arial" w:hAnsi="Arial" w:cs="Arial"/>
                <w:snapToGrid w:val="0"/>
                <w:sz w:val="18"/>
                <w:szCs w:val="18"/>
              </w:rPr>
              <w:t>ReMIT</w:t>
            </w:r>
            <w:proofErr w:type="spellEnd"/>
            <w:r w:rsidRPr="730E78FC">
              <w:rPr>
                <w:rFonts w:ascii="Arial" w:eastAsia="Arial" w:hAnsi="Arial" w:cs="Arial"/>
                <w:snapToGrid w:val="0"/>
                <w:sz w:val="18"/>
                <w:szCs w:val="18"/>
              </w:rPr>
              <w:t xml:space="preserve">? Email </w:t>
            </w:r>
            <w:hyperlink r:id="rId12" w:history="1">
              <w:r w:rsidRPr="0C5D0627">
                <w:rPr>
                  <w:rStyle w:val="Hyperlink"/>
                  <w:rFonts w:ascii="Arial" w:eastAsia="Arial" w:hAnsi="Arial" w:cs="Arial"/>
                  <w:i/>
                  <w:iCs/>
                  <w:snapToGrid w:val="0"/>
                  <w:sz w:val="18"/>
                  <w:szCs w:val="18"/>
                </w:rPr>
                <w:t>remit@oca.msf.org</w:t>
              </w:r>
            </w:hyperlink>
          </w:p>
        </w:tc>
      </w:tr>
      <w:tr w:rsidR="00CD281D" w:rsidRPr="00D94C8F" w14:paraId="2A37FC14" w14:textId="77777777" w:rsidTr="0C5D0627">
        <w:trPr>
          <w:cantSplit/>
          <w:jc w:val="center"/>
        </w:trPr>
        <w:tc>
          <w:tcPr>
            <w:tcW w:w="1272" w:type="pct"/>
            <w:tcBorders>
              <w:right w:val="single" w:sz="4" w:space="0" w:color="auto"/>
            </w:tcBorders>
            <w:shd w:val="clear" w:color="auto" w:fill="FFFFFF" w:themeFill="background1"/>
          </w:tcPr>
          <w:p w14:paraId="62130ED6" w14:textId="0796E844" w:rsidR="00CD281D" w:rsidRPr="00D94C8F" w:rsidRDefault="00CD281D" w:rsidP="0C5D0627">
            <w:pPr>
              <w:pStyle w:val="ANZIBSubHeading2"/>
              <w:spacing w:before="120" w:after="60"/>
              <w:rPr>
                <w:rFonts w:ascii="Arial" w:eastAsia="Arial" w:hAnsi="Arial" w:cs="Arial"/>
                <w:sz w:val="18"/>
                <w:szCs w:val="18"/>
              </w:rPr>
            </w:pPr>
            <w:r w:rsidRPr="00D94C8F">
              <w:rPr>
                <w:rFonts w:ascii="Arial" w:eastAsia="Arial" w:hAnsi="Arial" w:cs="Arial"/>
                <w:snapToGrid w:val="0"/>
                <w:sz w:val="18"/>
                <w:szCs w:val="18"/>
              </w:rPr>
              <w:t>Proposed study title</w:t>
            </w:r>
          </w:p>
        </w:tc>
        <w:tc>
          <w:tcPr>
            <w:tcW w:w="3728" w:type="pct"/>
            <w:gridSpan w:val="4"/>
            <w:tcBorders>
              <w:left w:val="single" w:sz="4" w:space="0" w:color="auto"/>
            </w:tcBorders>
          </w:tcPr>
          <w:p w14:paraId="102D057B" w14:textId="1CDDE0CA" w:rsidR="00CD281D" w:rsidRPr="00B36416" w:rsidRDefault="00FE57CC" w:rsidP="00C46339">
            <w:pPr>
              <w:spacing w:before="120" w:after="60"/>
              <w:rPr>
                <w:rFonts w:ascii="Arial" w:eastAsia="Arial" w:hAnsi="Arial" w:cs="Arial"/>
                <w:b/>
                <w:sz w:val="18"/>
                <w:szCs w:val="18"/>
              </w:rPr>
            </w:pPr>
            <w:r w:rsidRPr="00B506CD">
              <w:rPr>
                <w:rFonts w:ascii="Arial" w:eastAsia="Arial" w:hAnsi="Arial" w:cs="Arial"/>
                <w:b/>
                <w:sz w:val="18"/>
                <w:szCs w:val="18"/>
              </w:rPr>
              <w:t>Comparative e</w:t>
            </w:r>
            <w:r w:rsidR="00B416C8" w:rsidRPr="00B506CD">
              <w:rPr>
                <w:rFonts w:ascii="Arial" w:eastAsia="Arial" w:hAnsi="Arial" w:cs="Arial"/>
                <w:b/>
                <w:sz w:val="18"/>
                <w:szCs w:val="18"/>
              </w:rPr>
              <w:t>valuation of</w:t>
            </w:r>
            <w:r w:rsidRPr="00B506CD">
              <w:rPr>
                <w:rFonts w:ascii="Arial" w:eastAsia="Arial" w:hAnsi="Arial" w:cs="Arial"/>
                <w:b/>
                <w:sz w:val="18"/>
                <w:szCs w:val="18"/>
              </w:rPr>
              <w:t xml:space="preserve"> </w:t>
            </w:r>
            <w:r w:rsidR="00BE2B69">
              <w:rPr>
                <w:rFonts w:ascii="Arial" w:eastAsia="Arial" w:hAnsi="Arial" w:cs="Arial"/>
                <w:b/>
                <w:sz w:val="18"/>
                <w:szCs w:val="18"/>
              </w:rPr>
              <w:t xml:space="preserve">community event-based and indicator-based components of </w:t>
            </w:r>
            <w:r w:rsidR="00C46339">
              <w:rPr>
                <w:rFonts w:ascii="Arial" w:eastAsia="Arial" w:hAnsi="Arial" w:cs="Arial"/>
                <w:b/>
                <w:sz w:val="18"/>
                <w:szCs w:val="18"/>
              </w:rPr>
              <w:t>MSF’s</w:t>
            </w:r>
            <w:r w:rsidR="00CA41A6">
              <w:rPr>
                <w:rFonts w:ascii="Arial" w:eastAsia="Arial" w:hAnsi="Arial" w:cs="Arial"/>
                <w:b/>
                <w:sz w:val="18"/>
                <w:szCs w:val="18"/>
              </w:rPr>
              <w:t xml:space="preserve"> </w:t>
            </w:r>
            <w:r w:rsidR="00BE2B69">
              <w:rPr>
                <w:rFonts w:ascii="Arial" w:eastAsia="Arial" w:hAnsi="Arial" w:cs="Arial"/>
                <w:b/>
                <w:sz w:val="18"/>
                <w:szCs w:val="18"/>
              </w:rPr>
              <w:t xml:space="preserve">‘Tea Team Surveillance System’ </w:t>
            </w:r>
            <w:r w:rsidR="00B36416" w:rsidRPr="00B506CD">
              <w:rPr>
                <w:rFonts w:ascii="Arial" w:eastAsia="Arial" w:hAnsi="Arial" w:cs="Arial"/>
                <w:b/>
                <w:sz w:val="18"/>
                <w:szCs w:val="18"/>
              </w:rPr>
              <w:t xml:space="preserve">in </w:t>
            </w:r>
            <w:r w:rsidR="00B506CD" w:rsidRPr="00B506CD">
              <w:rPr>
                <w:rFonts w:ascii="Arial" w:eastAsia="Arial" w:hAnsi="Arial" w:cs="Arial"/>
                <w:b/>
                <w:sz w:val="18"/>
                <w:szCs w:val="18"/>
              </w:rPr>
              <w:t xml:space="preserve">the </w:t>
            </w:r>
            <w:r w:rsidR="00B36416" w:rsidRPr="00B506CD">
              <w:rPr>
                <w:rFonts w:ascii="Arial" w:eastAsia="Arial" w:hAnsi="Arial" w:cs="Arial"/>
                <w:b/>
                <w:sz w:val="18"/>
                <w:szCs w:val="18"/>
              </w:rPr>
              <w:t>Somali Region, Ethiopia</w:t>
            </w:r>
          </w:p>
        </w:tc>
      </w:tr>
      <w:tr w:rsidR="730E78FC" w14:paraId="147E3634" w14:textId="77777777" w:rsidTr="0C5D0627">
        <w:trPr>
          <w:jc w:val="center"/>
        </w:trPr>
        <w:tc>
          <w:tcPr>
            <w:tcW w:w="1272" w:type="pct"/>
            <w:tcBorders>
              <w:right w:val="single" w:sz="4" w:space="0" w:color="auto"/>
            </w:tcBorders>
            <w:shd w:val="clear" w:color="auto" w:fill="FFFFFF" w:themeFill="background1"/>
          </w:tcPr>
          <w:p w14:paraId="0DA6CEF7" w14:textId="16FCAECC" w:rsidR="730E78FC" w:rsidRDefault="0C5D0627" w:rsidP="0C5D0627">
            <w:pPr>
              <w:pStyle w:val="ANZIBSubHeading2"/>
              <w:rPr>
                <w:rFonts w:ascii="Arial" w:eastAsia="Arial" w:hAnsi="Arial" w:cs="Arial"/>
                <w:sz w:val="18"/>
                <w:szCs w:val="18"/>
              </w:rPr>
            </w:pPr>
            <w:r w:rsidRPr="0C5D0627">
              <w:rPr>
                <w:rFonts w:ascii="Arial" w:eastAsia="Arial" w:hAnsi="Arial" w:cs="Arial"/>
                <w:sz w:val="18"/>
                <w:szCs w:val="18"/>
              </w:rPr>
              <w:t>Purpose of study</w:t>
            </w:r>
          </w:p>
        </w:tc>
        <w:tc>
          <w:tcPr>
            <w:tcW w:w="3728" w:type="pct"/>
            <w:gridSpan w:val="4"/>
            <w:tcBorders>
              <w:left w:val="single" w:sz="4" w:space="0" w:color="auto"/>
            </w:tcBorders>
          </w:tcPr>
          <w:p w14:paraId="664E273B" w14:textId="716F2774" w:rsidR="00B506CD" w:rsidRPr="00B506CD" w:rsidRDefault="00A1137B" w:rsidP="0C5D0627">
            <w:pPr>
              <w:rPr>
                <w:rFonts w:ascii="Arial" w:eastAsia="Arial" w:hAnsi="Arial" w:cs="Arial"/>
                <w:iCs/>
                <w:sz w:val="18"/>
                <w:szCs w:val="18"/>
              </w:rPr>
            </w:pPr>
            <w:r w:rsidRPr="00B506CD">
              <w:rPr>
                <w:rFonts w:ascii="Arial" w:eastAsia="Arial" w:hAnsi="Arial" w:cs="Arial"/>
                <w:iCs/>
                <w:sz w:val="18"/>
                <w:szCs w:val="18"/>
              </w:rPr>
              <w:t>Aiming to</w:t>
            </w:r>
            <w:r w:rsidR="003060AC" w:rsidRPr="00B506CD">
              <w:rPr>
                <w:rFonts w:ascii="Arial" w:eastAsia="Arial" w:hAnsi="Arial" w:cs="Arial"/>
                <w:iCs/>
                <w:sz w:val="18"/>
                <w:szCs w:val="18"/>
              </w:rPr>
              <w:t xml:space="preserve"> detect outbreaks in Dollo zone </w:t>
            </w:r>
            <w:r w:rsidR="00177F35" w:rsidRPr="00B506CD">
              <w:rPr>
                <w:rFonts w:ascii="Arial" w:eastAsia="Arial" w:hAnsi="Arial" w:cs="Arial"/>
                <w:iCs/>
                <w:sz w:val="18"/>
                <w:szCs w:val="18"/>
              </w:rPr>
              <w:t>early</w:t>
            </w:r>
            <w:r w:rsidR="009F766B" w:rsidRPr="00B506CD">
              <w:rPr>
                <w:rFonts w:ascii="Arial" w:eastAsia="Arial" w:hAnsi="Arial" w:cs="Arial"/>
                <w:iCs/>
                <w:sz w:val="18"/>
                <w:szCs w:val="18"/>
              </w:rPr>
              <w:t xml:space="preserve"> to initiate timely response,</w:t>
            </w:r>
            <w:r w:rsidRPr="00B506CD">
              <w:rPr>
                <w:rFonts w:ascii="Arial" w:eastAsia="Arial" w:hAnsi="Arial" w:cs="Arial"/>
                <w:iCs/>
                <w:sz w:val="18"/>
                <w:szCs w:val="18"/>
              </w:rPr>
              <w:t xml:space="preserve"> the Somali region project developed an innovate strategy for surveillance, i.e. the </w:t>
            </w:r>
            <w:r w:rsidR="00B506CD" w:rsidRPr="00B506CD">
              <w:rPr>
                <w:rFonts w:ascii="Arial" w:eastAsia="Arial" w:hAnsi="Arial" w:cs="Arial"/>
                <w:iCs/>
                <w:sz w:val="18"/>
                <w:szCs w:val="18"/>
              </w:rPr>
              <w:t>Tea T</w:t>
            </w:r>
            <w:r w:rsidR="00F475D4">
              <w:rPr>
                <w:rFonts w:ascii="Arial" w:eastAsia="Arial" w:hAnsi="Arial" w:cs="Arial"/>
                <w:iCs/>
                <w:sz w:val="18"/>
                <w:szCs w:val="18"/>
              </w:rPr>
              <w:t>eam</w:t>
            </w:r>
            <w:r w:rsidR="00B506CD" w:rsidRPr="00B506CD">
              <w:rPr>
                <w:rFonts w:ascii="Arial" w:eastAsia="Arial" w:hAnsi="Arial" w:cs="Arial"/>
                <w:iCs/>
                <w:sz w:val="18"/>
                <w:szCs w:val="18"/>
              </w:rPr>
              <w:t xml:space="preserve"> Surveillance System</w:t>
            </w:r>
            <w:r w:rsidRPr="00B506CD">
              <w:rPr>
                <w:rFonts w:ascii="Arial" w:eastAsia="Arial" w:hAnsi="Arial" w:cs="Arial"/>
                <w:iCs/>
                <w:sz w:val="18"/>
                <w:szCs w:val="18"/>
              </w:rPr>
              <w:t xml:space="preserve">. </w:t>
            </w:r>
          </w:p>
          <w:p w14:paraId="26F19036" w14:textId="50496F60" w:rsidR="009F766B" w:rsidRPr="00CA41A6" w:rsidRDefault="00B506CD" w:rsidP="0C5D0627">
            <w:pPr>
              <w:rPr>
                <w:rFonts w:ascii="Arial" w:eastAsia="Arial" w:hAnsi="Arial" w:cs="Arial"/>
                <w:iCs/>
                <w:sz w:val="18"/>
                <w:szCs w:val="18"/>
              </w:rPr>
            </w:pPr>
            <w:r w:rsidRPr="00B506CD">
              <w:rPr>
                <w:rFonts w:ascii="Arial" w:hAnsi="Arial" w:cs="Arial"/>
                <w:sz w:val="18"/>
                <w:szCs w:val="18"/>
              </w:rPr>
              <w:t>The core of the ‘Tea Team Surveillance System’ is an indicator- and event-</w:t>
            </w:r>
            <w:r w:rsidR="00C60192">
              <w:rPr>
                <w:rFonts w:ascii="Arial" w:hAnsi="Arial" w:cs="Arial"/>
                <w:sz w:val="18"/>
                <w:szCs w:val="18"/>
              </w:rPr>
              <w:t>based surveillance system. The system</w:t>
            </w:r>
            <w:r w:rsidRPr="00B506CD">
              <w:rPr>
                <w:rFonts w:ascii="Arial" w:hAnsi="Arial" w:cs="Arial"/>
                <w:sz w:val="18"/>
                <w:szCs w:val="18"/>
              </w:rPr>
              <w:t xml:space="preserve"> gathers information from communities</w:t>
            </w:r>
            <w:r w:rsidR="00C60192">
              <w:rPr>
                <w:rFonts w:ascii="Arial" w:hAnsi="Arial" w:cs="Arial"/>
                <w:sz w:val="18"/>
                <w:szCs w:val="18"/>
              </w:rPr>
              <w:t xml:space="preserve"> </w:t>
            </w:r>
            <w:r w:rsidR="00C42337">
              <w:rPr>
                <w:rFonts w:ascii="Arial" w:hAnsi="Arial" w:cs="Arial"/>
                <w:sz w:val="18"/>
                <w:szCs w:val="18"/>
              </w:rPr>
              <w:t xml:space="preserve">through </w:t>
            </w:r>
            <w:r w:rsidR="00BE7D75">
              <w:rPr>
                <w:rFonts w:ascii="Arial" w:hAnsi="Arial" w:cs="Arial"/>
                <w:sz w:val="18"/>
                <w:szCs w:val="18"/>
              </w:rPr>
              <w:t xml:space="preserve">a) </w:t>
            </w:r>
            <w:r w:rsidR="00B06C20">
              <w:rPr>
                <w:rFonts w:ascii="Arial" w:hAnsi="Arial" w:cs="Arial"/>
                <w:sz w:val="18"/>
                <w:szCs w:val="18"/>
              </w:rPr>
              <w:t>local informant</w:t>
            </w:r>
            <w:r w:rsidR="00BE7D75">
              <w:rPr>
                <w:rFonts w:ascii="Arial" w:hAnsi="Arial" w:cs="Arial"/>
                <w:sz w:val="18"/>
                <w:szCs w:val="18"/>
              </w:rPr>
              <w:t>s/</w:t>
            </w:r>
            <w:r w:rsidR="00C60192">
              <w:rPr>
                <w:rFonts w:ascii="Arial" w:hAnsi="Arial" w:cs="Arial"/>
                <w:sz w:val="18"/>
                <w:szCs w:val="18"/>
              </w:rPr>
              <w:t>volunteers at ‘Tea T</w:t>
            </w:r>
            <w:r w:rsidR="00F475D4">
              <w:rPr>
                <w:rFonts w:ascii="Arial" w:hAnsi="Arial" w:cs="Arial"/>
                <w:sz w:val="18"/>
                <w:szCs w:val="18"/>
              </w:rPr>
              <w:t>eam</w:t>
            </w:r>
            <w:r w:rsidR="00C60192">
              <w:rPr>
                <w:rFonts w:ascii="Arial" w:hAnsi="Arial" w:cs="Arial"/>
                <w:sz w:val="18"/>
                <w:szCs w:val="18"/>
              </w:rPr>
              <w:t xml:space="preserve"> surveillance sites’ and</w:t>
            </w:r>
            <w:r w:rsidR="00BE7D75">
              <w:rPr>
                <w:rFonts w:ascii="Arial" w:hAnsi="Arial" w:cs="Arial"/>
                <w:sz w:val="18"/>
                <w:szCs w:val="18"/>
              </w:rPr>
              <w:t xml:space="preserve"> b)</w:t>
            </w:r>
            <w:r w:rsidR="00C60192">
              <w:rPr>
                <w:rFonts w:ascii="Arial" w:hAnsi="Arial" w:cs="Arial"/>
                <w:sz w:val="18"/>
                <w:szCs w:val="18"/>
              </w:rPr>
              <w:t xml:space="preserve"> MSF community health workers (CHWs) in locations where MSF has mobile clinics</w:t>
            </w:r>
            <w:r w:rsidR="00BE7D75">
              <w:rPr>
                <w:rFonts w:ascii="Arial" w:hAnsi="Arial" w:cs="Arial"/>
                <w:sz w:val="18"/>
                <w:szCs w:val="18"/>
              </w:rPr>
              <w:t>,</w:t>
            </w:r>
            <w:r w:rsidRPr="00B506CD">
              <w:rPr>
                <w:rFonts w:ascii="Arial" w:hAnsi="Arial" w:cs="Arial"/>
                <w:sz w:val="18"/>
                <w:szCs w:val="18"/>
              </w:rPr>
              <w:t xml:space="preserve"> and</w:t>
            </w:r>
            <w:r w:rsidR="00BE7D75">
              <w:rPr>
                <w:rFonts w:ascii="Arial" w:hAnsi="Arial" w:cs="Arial"/>
                <w:sz w:val="18"/>
                <w:szCs w:val="18"/>
              </w:rPr>
              <w:t xml:space="preserve"> c)</w:t>
            </w:r>
            <w:r w:rsidRPr="00B506CD">
              <w:rPr>
                <w:rFonts w:ascii="Arial" w:hAnsi="Arial" w:cs="Arial"/>
                <w:sz w:val="18"/>
                <w:szCs w:val="18"/>
              </w:rPr>
              <w:t xml:space="preserve"> </w:t>
            </w:r>
            <w:r w:rsidR="00C42337">
              <w:rPr>
                <w:rFonts w:ascii="Arial" w:hAnsi="Arial" w:cs="Arial"/>
                <w:sz w:val="18"/>
                <w:szCs w:val="18"/>
              </w:rPr>
              <w:t xml:space="preserve">from </w:t>
            </w:r>
            <w:r w:rsidRPr="00B506CD">
              <w:rPr>
                <w:rFonts w:ascii="Arial" w:hAnsi="Arial" w:cs="Arial"/>
                <w:sz w:val="18"/>
                <w:szCs w:val="18"/>
              </w:rPr>
              <w:t xml:space="preserve">MSF </w:t>
            </w:r>
            <w:r w:rsidR="00E224A9">
              <w:rPr>
                <w:rFonts w:ascii="Arial" w:hAnsi="Arial" w:cs="Arial"/>
                <w:sz w:val="18"/>
                <w:szCs w:val="18"/>
              </w:rPr>
              <w:t>mobile clinics</w:t>
            </w:r>
            <w:r w:rsidRPr="00CA41A6">
              <w:rPr>
                <w:rFonts w:ascii="Arial" w:hAnsi="Arial" w:cs="Arial"/>
                <w:sz w:val="18"/>
                <w:szCs w:val="18"/>
              </w:rPr>
              <w:t>, in order to detect cases of outbreak</w:t>
            </w:r>
            <w:r w:rsidRPr="00CA41A6">
              <w:rPr>
                <w:rFonts w:ascii="Arial" w:hAnsi="Arial" w:cs="Arial"/>
                <w:sz w:val="18"/>
                <w:szCs w:val="18"/>
              </w:rPr>
              <w:noBreakHyphen/>
              <w:t>prone diseases and other pre-defined events.</w:t>
            </w:r>
            <w:r w:rsidR="00CA41A6" w:rsidRPr="00CA41A6">
              <w:rPr>
                <w:rFonts w:ascii="Arial" w:hAnsi="Arial" w:cs="Arial"/>
                <w:sz w:val="18"/>
                <w:szCs w:val="18"/>
              </w:rPr>
              <w:t xml:space="preserve"> </w:t>
            </w:r>
            <w:r w:rsidR="00CA41A6" w:rsidRPr="00CA41A6">
              <w:rPr>
                <w:rFonts w:ascii="Arial" w:eastAsia="Arial" w:hAnsi="Arial" w:cs="Arial"/>
                <w:iCs/>
                <w:sz w:val="18"/>
                <w:szCs w:val="18"/>
              </w:rPr>
              <w:t>A</w:t>
            </w:r>
            <w:r w:rsidR="00A94A72" w:rsidRPr="00CA41A6">
              <w:rPr>
                <w:rFonts w:ascii="Arial" w:eastAsia="Arial" w:hAnsi="Arial" w:cs="Arial"/>
                <w:iCs/>
                <w:sz w:val="18"/>
                <w:szCs w:val="18"/>
              </w:rPr>
              <w:t xml:space="preserve"> rapid response team (RRT) that conducts assessments and response</w:t>
            </w:r>
            <w:r w:rsidR="00CA41A6" w:rsidRPr="00CA41A6">
              <w:rPr>
                <w:rFonts w:ascii="Arial" w:eastAsia="Arial" w:hAnsi="Arial" w:cs="Arial"/>
                <w:iCs/>
                <w:sz w:val="18"/>
                <w:szCs w:val="18"/>
              </w:rPr>
              <w:t xml:space="preserve"> is a crucial element of the Tea Team Surveillance System</w:t>
            </w:r>
            <w:r w:rsidR="00A94A72" w:rsidRPr="00CA41A6">
              <w:rPr>
                <w:rFonts w:ascii="Arial" w:eastAsia="Arial" w:hAnsi="Arial" w:cs="Arial"/>
                <w:iCs/>
                <w:sz w:val="18"/>
                <w:szCs w:val="18"/>
              </w:rPr>
              <w:t xml:space="preserve">. </w:t>
            </w:r>
          </w:p>
          <w:p w14:paraId="15CFF24C" w14:textId="77777777" w:rsidR="00B30E87" w:rsidRPr="001C0575" w:rsidRDefault="00B30E87" w:rsidP="0C5D0627">
            <w:pPr>
              <w:rPr>
                <w:rFonts w:ascii="Arial" w:eastAsia="Arial" w:hAnsi="Arial" w:cs="Arial"/>
                <w:iCs/>
                <w:sz w:val="18"/>
                <w:szCs w:val="18"/>
                <w:highlight w:val="yellow"/>
              </w:rPr>
            </w:pPr>
          </w:p>
          <w:p w14:paraId="50A306BE" w14:textId="0F1085A2" w:rsidR="00317006" w:rsidRPr="00CA41A6" w:rsidRDefault="00C42337" w:rsidP="0C5D0627">
            <w:pPr>
              <w:rPr>
                <w:rFonts w:ascii="Arial" w:eastAsia="Arial" w:hAnsi="Arial" w:cs="Arial"/>
                <w:iCs/>
                <w:sz w:val="18"/>
                <w:szCs w:val="18"/>
              </w:rPr>
            </w:pPr>
            <w:r>
              <w:rPr>
                <w:rFonts w:ascii="Arial" w:eastAsia="Arial" w:hAnsi="Arial" w:cs="Arial"/>
                <w:iCs/>
                <w:sz w:val="18"/>
                <w:szCs w:val="18"/>
              </w:rPr>
              <w:t>A comparative</w:t>
            </w:r>
            <w:r w:rsidR="00B30E87" w:rsidRPr="00CA41A6">
              <w:rPr>
                <w:rFonts w:ascii="Arial" w:eastAsia="Arial" w:hAnsi="Arial" w:cs="Arial"/>
                <w:iCs/>
                <w:sz w:val="18"/>
                <w:szCs w:val="18"/>
              </w:rPr>
              <w:t xml:space="preserve"> epidemiological evaluation of</w:t>
            </w:r>
            <w:r>
              <w:rPr>
                <w:rFonts w:ascii="Arial" w:eastAsia="Arial" w:hAnsi="Arial" w:cs="Arial"/>
                <w:iCs/>
                <w:sz w:val="18"/>
                <w:szCs w:val="18"/>
              </w:rPr>
              <w:t xml:space="preserve"> the</w:t>
            </w:r>
            <w:r w:rsidR="00B30E87" w:rsidRPr="00CA41A6">
              <w:rPr>
                <w:rFonts w:ascii="Arial" w:eastAsia="Arial" w:hAnsi="Arial" w:cs="Arial"/>
                <w:iCs/>
                <w:sz w:val="18"/>
                <w:szCs w:val="18"/>
              </w:rPr>
              <w:t xml:space="preserve"> usefulness and surveillance attributes </w:t>
            </w:r>
            <w:r>
              <w:rPr>
                <w:rFonts w:ascii="Arial" w:eastAsia="Arial" w:hAnsi="Arial" w:cs="Arial"/>
                <w:iCs/>
                <w:sz w:val="18"/>
                <w:szCs w:val="18"/>
              </w:rPr>
              <w:t>of</w:t>
            </w:r>
            <w:r w:rsidR="00F475D4">
              <w:rPr>
                <w:rFonts w:ascii="Arial" w:eastAsia="Arial" w:hAnsi="Arial" w:cs="Arial"/>
                <w:iCs/>
                <w:sz w:val="18"/>
                <w:szCs w:val="18"/>
              </w:rPr>
              <w:t xml:space="preserve"> the</w:t>
            </w:r>
            <w:r>
              <w:rPr>
                <w:rFonts w:ascii="Arial" w:eastAsia="Arial" w:hAnsi="Arial" w:cs="Arial"/>
                <w:iCs/>
                <w:sz w:val="18"/>
                <w:szCs w:val="18"/>
              </w:rPr>
              <w:t xml:space="preserve"> three components of the Tea Team Surveillance System will be conducted, namely of 1)</w:t>
            </w:r>
            <w:r w:rsidR="00DF37D5" w:rsidRPr="00CA41A6">
              <w:rPr>
                <w:rFonts w:ascii="Arial" w:eastAsia="Arial" w:hAnsi="Arial" w:cs="Arial"/>
                <w:iCs/>
                <w:sz w:val="18"/>
                <w:szCs w:val="18"/>
              </w:rPr>
              <w:t xml:space="preserve"> </w:t>
            </w:r>
            <w:r w:rsidR="00CA41A6" w:rsidRPr="00CA41A6">
              <w:rPr>
                <w:rFonts w:ascii="Arial" w:eastAsia="Arial" w:hAnsi="Arial" w:cs="Arial"/>
                <w:iCs/>
                <w:sz w:val="18"/>
                <w:szCs w:val="18"/>
              </w:rPr>
              <w:t xml:space="preserve">Tea Team </w:t>
            </w:r>
            <w:r w:rsidR="00C60192">
              <w:rPr>
                <w:rFonts w:ascii="Arial" w:eastAsia="Arial" w:hAnsi="Arial" w:cs="Arial"/>
                <w:iCs/>
                <w:sz w:val="18"/>
                <w:szCs w:val="18"/>
              </w:rPr>
              <w:t>surveillance sites</w:t>
            </w:r>
            <w:r>
              <w:rPr>
                <w:rFonts w:ascii="Arial" w:eastAsia="Arial" w:hAnsi="Arial" w:cs="Arial"/>
                <w:iCs/>
                <w:sz w:val="18"/>
                <w:szCs w:val="18"/>
              </w:rPr>
              <w:t>, 2)</w:t>
            </w:r>
            <w:r w:rsidR="00C60192">
              <w:rPr>
                <w:rFonts w:ascii="Arial" w:eastAsia="Arial" w:hAnsi="Arial" w:cs="Arial"/>
                <w:iCs/>
                <w:sz w:val="18"/>
                <w:szCs w:val="18"/>
              </w:rPr>
              <w:t xml:space="preserve"> CHWs implementing community based surveillance in locations where MSF has mobile clinics and</w:t>
            </w:r>
            <w:r>
              <w:rPr>
                <w:rFonts w:ascii="Arial" w:eastAsia="Arial" w:hAnsi="Arial" w:cs="Arial"/>
                <w:iCs/>
                <w:sz w:val="18"/>
                <w:szCs w:val="18"/>
              </w:rPr>
              <w:t xml:space="preserve"> 3)</w:t>
            </w:r>
            <w:r w:rsidR="00C60192">
              <w:rPr>
                <w:rFonts w:ascii="Arial" w:eastAsia="Arial" w:hAnsi="Arial" w:cs="Arial"/>
                <w:iCs/>
                <w:sz w:val="18"/>
                <w:szCs w:val="18"/>
              </w:rPr>
              <w:t xml:space="preserve"> </w:t>
            </w:r>
            <w:r>
              <w:rPr>
                <w:rFonts w:ascii="Arial" w:eastAsia="Arial" w:hAnsi="Arial" w:cs="Arial"/>
                <w:iCs/>
                <w:sz w:val="18"/>
                <w:szCs w:val="18"/>
              </w:rPr>
              <w:t xml:space="preserve">Indicator based surveillance at the </w:t>
            </w:r>
            <w:r w:rsidR="00E224A9">
              <w:rPr>
                <w:rFonts w:ascii="Arial" w:eastAsia="Arial" w:hAnsi="Arial" w:cs="Arial"/>
                <w:iCs/>
                <w:sz w:val="18"/>
                <w:szCs w:val="18"/>
              </w:rPr>
              <w:t>mobile clinics</w:t>
            </w:r>
            <w:r>
              <w:rPr>
                <w:rFonts w:ascii="Arial" w:eastAsia="Arial" w:hAnsi="Arial" w:cs="Arial"/>
                <w:iCs/>
                <w:sz w:val="18"/>
                <w:szCs w:val="18"/>
              </w:rPr>
              <w:t>.</w:t>
            </w:r>
            <w:r w:rsidR="00CA41A6" w:rsidRPr="00CA41A6">
              <w:rPr>
                <w:rFonts w:ascii="Arial" w:eastAsia="Arial" w:hAnsi="Arial" w:cs="Arial"/>
                <w:iCs/>
                <w:sz w:val="18"/>
                <w:szCs w:val="18"/>
              </w:rPr>
              <w:t xml:space="preserve"> </w:t>
            </w:r>
            <w:r w:rsidR="00F475D4">
              <w:rPr>
                <w:rFonts w:ascii="Arial" w:eastAsia="Arial" w:hAnsi="Arial" w:cs="Arial"/>
                <w:iCs/>
                <w:sz w:val="18"/>
                <w:szCs w:val="18"/>
              </w:rPr>
              <w:t>The evaluation will be done following CDC’s guidelines on the evaluation of surveillance systems</w:t>
            </w:r>
            <w:r w:rsidR="00813CD4">
              <w:rPr>
                <w:rFonts w:ascii="Arial" w:eastAsia="Arial" w:hAnsi="Arial" w:cs="Arial"/>
                <w:iCs/>
                <w:sz w:val="18"/>
                <w:szCs w:val="18"/>
              </w:rPr>
              <w:t xml:space="preserve"> (1)</w:t>
            </w:r>
            <w:r w:rsidR="00813CD4">
              <w:rPr>
                <w:rStyle w:val="FootnoteReference"/>
                <w:rFonts w:ascii="Arial" w:eastAsia="Arial" w:hAnsi="Arial" w:cs="Arial"/>
                <w:iCs/>
                <w:sz w:val="18"/>
                <w:szCs w:val="18"/>
              </w:rPr>
              <w:footnoteReference w:id="2"/>
            </w:r>
            <w:r w:rsidR="00F475D4">
              <w:rPr>
                <w:rFonts w:ascii="Arial" w:eastAsia="Arial" w:hAnsi="Arial" w:cs="Arial"/>
                <w:iCs/>
                <w:sz w:val="18"/>
                <w:szCs w:val="18"/>
              </w:rPr>
              <w:t>.</w:t>
            </w:r>
          </w:p>
          <w:p w14:paraId="2104A018" w14:textId="77777777" w:rsidR="00640372" w:rsidRPr="00CA41A6" w:rsidRDefault="00640372" w:rsidP="0C5D0627">
            <w:pPr>
              <w:rPr>
                <w:rFonts w:ascii="Arial" w:eastAsia="Arial" w:hAnsi="Arial" w:cs="Arial"/>
                <w:iCs/>
                <w:sz w:val="18"/>
                <w:szCs w:val="18"/>
              </w:rPr>
            </w:pPr>
          </w:p>
          <w:p w14:paraId="623234BC" w14:textId="7EC27948" w:rsidR="00CA41A6" w:rsidRPr="00B30E87" w:rsidRDefault="00253DD6" w:rsidP="00CA41A6">
            <w:pPr>
              <w:rPr>
                <w:rFonts w:ascii="Arial" w:eastAsia="Arial" w:hAnsi="Arial" w:cs="Arial"/>
                <w:iCs/>
                <w:sz w:val="18"/>
                <w:szCs w:val="18"/>
              </w:rPr>
            </w:pPr>
            <w:r>
              <w:rPr>
                <w:rFonts w:ascii="Arial" w:eastAsia="Arial" w:hAnsi="Arial" w:cs="Arial"/>
                <w:iCs/>
                <w:sz w:val="18"/>
                <w:szCs w:val="18"/>
              </w:rPr>
              <w:t>T</w:t>
            </w:r>
            <w:r w:rsidR="00CA41A6">
              <w:rPr>
                <w:rFonts w:ascii="Arial" w:eastAsia="Arial" w:hAnsi="Arial" w:cs="Arial"/>
                <w:iCs/>
                <w:sz w:val="18"/>
                <w:szCs w:val="18"/>
              </w:rPr>
              <w:t>his study aims to provide a detailed description of the conception, implementation and lessons learnt from this s</w:t>
            </w:r>
            <w:r w:rsidR="00CE71BD">
              <w:rPr>
                <w:rFonts w:ascii="Arial" w:eastAsia="Arial" w:hAnsi="Arial" w:cs="Arial"/>
                <w:iCs/>
                <w:sz w:val="18"/>
                <w:szCs w:val="18"/>
              </w:rPr>
              <w:t>urveillance and response system and compare</w:t>
            </w:r>
            <w:r w:rsidR="008770D6">
              <w:rPr>
                <w:rFonts w:ascii="Arial" w:eastAsia="Arial" w:hAnsi="Arial" w:cs="Arial"/>
                <w:iCs/>
                <w:sz w:val="18"/>
                <w:szCs w:val="18"/>
              </w:rPr>
              <w:t xml:space="preserve"> the attributes of</w:t>
            </w:r>
            <w:r w:rsidR="00CE71BD">
              <w:rPr>
                <w:rFonts w:ascii="Arial" w:eastAsia="Arial" w:hAnsi="Arial" w:cs="Arial"/>
                <w:iCs/>
                <w:sz w:val="18"/>
                <w:szCs w:val="18"/>
              </w:rPr>
              <w:t xml:space="preserve"> its different components,</w:t>
            </w:r>
            <w:r w:rsidR="00CA41A6">
              <w:rPr>
                <w:rFonts w:ascii="Arial" w:eastAsia="Arial" w:hAnsi="Arial" w:cs="Arial"/>
                <w:iCs/>
                <w:sz w:val="18"/>
                <w:szCs w:val="18"/>
              </w:rPr>
              <w:t xml:space="preserve"> that will complement the existing body of research and will </w:t>
            </w:r>
            <w:r w:rsidR="00CA41A6" w:rsidRPr="00382030">
              <w:rPr>
                <w:rFonts w:ascii="Arial" w:eastAsia="Arial" w:hAnsi="Arial" w:cs="Arial"/>
                <w:snapToGrid w:val="0"/>
                <w:sz w:val="18"/>
                <w:szCs w:val="18"/>
              </w:rPr>
              <w:t>serve as a guidance to other</w:t>
            </w:r>
            <w:r w:rsidR="00CA41A6">
              <w:rPr>
                <w:rFonts w:ascii="Arial" w:eastAsia="Arial" w:hAnsi="Arial" w:cs="Arial"/>
                <w:snapToGrid w:val="0"/>
                <w:sz w:val="18"/>
                <w:szCs w:val="18"/>
              </w:rPr>
              <w:t xml:space="preserve"> MSF missions and other</w:t>
            </w:r>
            <w:r w:rsidR="00CA41A6" w:rsidRPr="00382030">
              <w:rPr>
                <w:rFonts w:ascii="Arial" w:eastAsia="Arial" w:hAnsi="Arial" w:cs="Arial"/>
                <w:snapToGrid w:val="0"/>
                <w:sz w:val="18"/>
                <w:szCs w:val="18"/>
              </w:rPr>
              <w:t xml:space="preserve"> organization</w:t>
            </w:r>
            <w:r w:rsidR="00CA41A6">
              <w:rPr>
                <w:rFonts w:ascii="Arial" w:eastAsia="Arial" w:hAnsi="Arial" w:cs="Arial"/>
                <w:snapToGrid w:val="0"/>
                <w:sz w:val="18"/>
                <w:szCs w:val="18"/>
              </w:rPr>
              <w:t>s</w:t>
            </w:r>
            <w:r w:rsidR="00CA41A6" w:rsidRPr="00382030">
              <w:rPr>
                <w:rFonts w:ascii="Arial" w:eastAsia="Arial" w:hAnsi="Arial" w:cs="Arial"/>
                <w:snapToGrid w:val="0"/>
                <w:sz w:val="18"/>
                <w:szCs w:val="18"/>
              </w:rPr>
              <w:t xml:space="preserve"> </w:t>
            </w:r>
            <w:r w:rsidR="00CA41A6">
              <w:rPr>
                <w:rFonts w:ascii="Arial" w:eastAsia="Arial" w:hAnsi="Arial" w:cs="Arial"/>
                <w:snapToGrid w:val="0"/>
                <w:sz w:val="18"/>
                <w:szCs w:val="18"/>
              </w:rPr>
              <w:t>when</w:t>
            </w:r>
            <w:r w:rsidR="00CA41A6" w:rsidRPr="00382030">
              <w:rPr>
                <w:rFonts w:ascii="Arial" w:eastAsia="Arial" w:hAnsi="Arial" w:cs="Arial"/>
                <w:snapToGrid w:val="0"/>
                <w:sz w:val="18"/>
                <w:szCs w:val="18"/>
              </w:rPr>
              <w:t xml:space="preserve"> establish</w:t>
            </w:r>
            <w:r w:rsidR="00CA41A6">
              <w:rPr>
                <w:rFonts w:ascii="Arial" w:eastAsia="Arial" w:hAnsi="Arial" w:cs="Arial"/>
                <w:snapToGrid w:val="0"/>
                <w:sz w:val="18"/>
                <w:szCs w:val="18"/>
              </w:rPr>
              <w:t>ing</w:t>
            </w:r>
            <w:r w:rsidR="00CA41A6" w:rsidRPr="00382030">
              <w:rPr>
                <w:rFonts w:ascii="Arial" w:eastAsia="Arial" w:hAnsi="Arial" w:cs="Arial"/>
                <w:snapToGrid w:val="0"/>
                <w:sz w:val="18"/>
                <w:szCs w:val="18"/>
              </w:rPr>
              <w:t xml:space="preserve"> a community </w:t>
            </w:r>
            <w:r w:rsidR="00CA41A6">
              <w:rPr>
                <w:rFonts w:ascii="Arial" w:eastAsia="Arial" w:hAnsi="Arial" w:cs="Arial"/>
                <w:snapToGrid w:val="0"/>
                <w:sz w:val="18"/>
                <w:szCs w:val="18"/>
              </w:rPr>
              <w:t>indicator-based and event-based</w:t>
            </w:r>
            <w:r w:rsidR="00CA41A6" w:rsidRPr="00382030">
              <w:rPr>
                <w:rFonts w:ascii="Arial" w:eastAsia="Arial" w:hAnsi="Arial" w:cs="Arial"/>
                <w:snapToGrid w:val="0"/>
                <w:sz w:val="18"/>
                <w:szCs w:val="18"/>
              </w:rPr>
              <w:t xml:space="preserve"> surveillance </w:t>
            </w:r>
            <w:r w:rsidR="00CA41A6">
              <w:rPr>
                <w:rFonts w:ascii="Arial" w:eastAsia="Arial" w:hAnsi="Arial" w:cs="Arial"/>
                <w:snapToGrid w:val="0"/>
                <w:sz w:val="18"/>
                <w:szCs w:val="18"/>
              </w:rPr>
              <w:t xml:space="preserve">and response mechanism </w:t>
            </w:r>
            <w:r w:rsidR="00CA41A6" w:rsidRPr="00382030">
              <w:rPr>
                <w:rFonts w:ascii="Arial" w:eastAsia="Arial" w:hAnsi="Arial" w:cs="Arial"/>
                <w:snapToGrid w:val="0"/>
                <w:sz w:val="18"/>
                <w:szCs w:val="18"/>
              </w:rPr>
              <w:t>in similar settings.</w:t>
            </w:r>
          </w:p>
        </w:tc>
      </w:tr>
      <w:tr w:rsidR="002F5CBA" w:rsidRPr="00D94C8F" w14:paraId="77CD69A1" w14:textId="77777777" w:rsidTr="0C5D0627">
        <w:trPr>
          <w:jc w:val="center"/>
        </w:trPr>
        <w:tc>
          <w:tcPr>
            <w:tcW w:w="1272" w:type="pct"/>
            <w:tcBorders>
              <w:right w:val="single" w:sz="4" w:space="0" w:color="auto"/>
            </w:tcBorders>
            <w:shd w:val="clear" w:color="auto" w:fill="FFFFFF" w:themeFill="background1"/>
          </w:tcPr>
          <w:p w14:paraId="4599F60E" w14:textId="1B56C687" w:rsidR="002F5CBA" w:rsidRPr="00BE5E06" w:rsidRDefault="002C48DB" w:rsidP="0C5D0627">
            <w:pPr>
              <w:pStyle w:val="ANZIBSubHeading2"/>
              <w:spacing w:before="120" w:after="60"/>
              <w:rPr>
                <w:rFonts w:ascii="Arial" w:eastAsia="Arial" w:hAnsi="Arial" w:cs="Arial"/>
                <w:b w:val="0"/>
                <w:bCs w:val="0"/>
                <w:sz w:val="18"/>
                <w:szCs w:val="18"/>
              </w:rPr>
            </w:pPr>
            <w:r w:rsidRPr="00BE5E06">
              <w:rPr>
                <w:rFonts w:ascii="Arial" w:eastAsia="Arial" w:hAnsi="Arial" w:cs="Arial"/>
                <w:snapToGrid w:val="0"/>
                <w:sz w:val="18"/>
                <w:szCs w:val="18"/>
              </w:rPr>
              <w:t>Research question</w:t>
            </w:r>
          </w:p>
        </w:tc>
        <w:tc>
          <w:tcPr>
            <w:tcW w:w="3728" w:type="pct"/>
            <w:gridSpan w:val="4"/>
            <w:tcBorders>
              <w:left w:val="single" w:sz="4" w:space="0" w:color="auto"/>
            </w:tcBorders>
          </w:tcPr>
          <w:p w14:paraId="602147D4" w14:textId="4168DB59" w:rsidR="00447478" w:rsidRPr="00A94A72" w:rsidRDefault="00A94A72" w:rsidP="00C42337">
            <w:pPr>
              <w:spacing w:before="120" w:after="60"/>
              <w:rPr>
                <w:rFonts w:ascii="Arial" w:eastAsia="Arial" w:hAnsi="Arial" w:cs="Arial"/>
                <w:b/>
                <w:iCs/>
                <w:snapToGrid w:val="0"/>
                <w:sz w:val="18"/>
                <w:szCs w:val="18"/>
              </w:rPr>
            </w:pPr>
            <w:r w:rsidRPr="000262B3">
              <w:rPr>
                <w:rFonts w:ascii="Arial" w:eastAsia="Arial" w:hAnsi="Arial" w:cs="Arial"/>
                <w:b/>
                <w:iCs/>
                <w:snapToGrid w:val="0"/>
                <w:sz w:val="18"/>
                <w:szCs w:val="18"/>
              </w:rPr>
              <w:t>Does the T</w:t>
            </w:r>
            <w:r w:rsidR="000262B3" w:rsidRPr="000262B3">
              <w:rPr>
                <w:rFonts w:ascii="Arial" w:eastAsia="Arial" w:hAnsi="Arial" w:cs="Arial"/>
                <w:b/>
                <w:iCs/>
                <w:snapToGrid w:val="0"/>
                <w:sz w:val="18"/>
                <w:szCs w:val="18"/>
              </w:rPr>
              <w:t xml:space="preserve">ea </w:t>
            </w:r>
            <w:r w:rsidRPr="000262B3">
              <w:rPr>
                <w:rFonts w:ascii="Arial" w:eastAsia="Arial" w:hAnsi="Arial" w:cs="Arial"/>
                <w:b/>
                <w:iCs/>
                <w:snapToGrid w:val="0"/>
                <w:sz w:val="18"/>
                <w:szCs w:val="18"/>
              </w:rPr>
              <w:t>T</w:t>
            </w:r>
            <w:r w:rsidR="000262B3" w:rsidRPr="000262B3">
              <w:rPr>
                <w:rFonts w:ascii="Arial" w:eastAsia="Arial" w:hAnsi="Arial" w:cs="Arial"/>
                <w:b/>
                <w:iCs/>
                <w:snapToGrid w:val="0"/>
                <w:sz w:val="18"/>
                <w:szCs w:val="18"/>
              </w:rPr>
              <w:t>eam</w:t>
            </w:r>
            <w:r w:rsidRPr="000262B3">
              <w:rPr>
                <w:rFonts w:ascii="Arial" w:eastAsia="Arial" w:hAnsi="Arial" w:cs="Arial"/>
                <w:b/>
                <w:iCs/>
                <w:snapToGrid w:val="0"/>
                <w:sz w:val="18"/>
                <w:szCs w:val="18"/>
              </w:rPr>
              <w:t xml:space="preserve"> </w:t>
            </w:r>
            <w:r w:rsidR="000262B3" w:rsidRPr="000262B3">
              <w:rPr>
                <w:rFonts w:ascii="Arial" w:eastAsia="Arial" w:hAnsi="Arial" w:cs="Arial"/>
                <w:b/>
                <w:iCs/>
                <w:snapToGrid w:val="0"/>
                <w:sz w:val="18"/>
                <w:szCs w:val="18"/>
              </w:rPr>
              <w:t>Surveillance System</w:t>
            </w:r>
            <w:r w:rsidRPr="000262B3">
              <w:rPr>
                <w:rFonts w:ascii="Arial" w:eastAsia="Arial" w:hAnsi="Arial" w:cs="Arial"/>
                <w:b/>
                <w:iCs/>
                <w:snapToGrid w:val="0"/>
                <w:sz w:val="18"/>
                <w:szCs w:val="18"/>
              </w:rPr>
              <w:t xml:space="preserve"> generate data </w:t>
            </w:r>
            <w:r w:rsidR="000262B3" w:rsidRPr="000262B3">
              <w:rPr>
                <w:rFonts w:ascii="Arial" w:eastAsia="Arial" w:hAnsi="Arial" w:cs="Arial"/>
                <w:b/>
                <w:iCs/>
                <w:snapToGrid w:val="0"/>
                <w:sz w:val="18"/>
                <w:szCs w:val="18"/>
              </w:rPr>
              <w:t>that is useful for public health</w:t>
            </w:r>
            <w:r w:rsidRPr="000262B3">
              <w:rPr>
                <w:rFonts w:ascii="Arial" w:eastAsia="Arial" w:hAnsi="Arial" w:cs="Arial"/>
                <w:b/>
                <w:iCs/>
                <w:snapToGrid w:val="0"/>
                <w:sz w:val="18"/>
                <w:szCs w:val="18"/>
              </w:rPr>
              <w:t xml:space="preserve"> action and </w:t>
            </w:r>
            <w:r w:rsidR="000262B3">
              <w:rPr>
                <w:rFonts w:ascii="Arial" w:eastAsia="Arial" w:hAnsi="Arial" w:cs="Arial"/>
                <w:b/>
                <w:iCs/>
                <w:snapToGrid w:val="0"/>
                <w:sz w:val="18"/>
                <w:szCs w:val="18"/>
              </w:rPr>
              <w:t xml:space="preserve">how </w:t>
            </w:r>
            <w:r w:rsidR="000262B3" w:rsidRPr="000262B3">
              <w:rPr>
                <w:rFonts w:ascii="Arial" w:eastAsia="Arial" w:hAnsi="Arial" w:cs="Arial"/>
                <w:b/>
                <w:iCs/>
                <w:snapToGrid w:val="0"/>
                <w:sz w:val="18"/>
                <w:szCs w:val="18"/>
              </w:rPr>
              <w:t xml:space="preserve">do the attributes of the </w:t>
            </w:r>
            <w:r w:rsidR="00C42337">
              <w:rPr>
                <w:rFonts w:ascii="Arial" w:eastAsia="Arial" w:hAnsi="Arial" w:cs="Arial"/>
                <w:b/>
                <w:iCs/>
                <w:snapToGrid w:val="0"/>
                <w:sz w:val="18"/>
                <w:szCs w:val="18"/>
              </w:rPr>
              <w:t>different</w:t>
            </w:r>
            <w:r w:rsidR="000262B3" w:rsidRPr="000262B3">
              <w:rPr>
                <w:rFonts w:ascii="Arial" w:eastAsia="Arial" w:hAnsi="Arial" w:cs="Arial"/>
                <w:b/>
                <w:iCs/>
                <w:snapToGrid w:val="0"/>
                <w:sz w:val="18"/>
                <w:szCs w:val="18"/>
              </w:rPr>
              <w:t xml:space="preserve"> components of the Tea Team Surveillance System compare</w:t>
            </w:r>
            <w:r w:rsidRPr="000262B3">
              <w:rPr>
                <w:rFonts w:ascii="Arial" w:eastAsia="Arial" w:hAnsi="Arial" w:cs="Arial"/>
                <w:b/>
                <w:iCs/>
                <w:snapToGrid w:val="0"/>
                <w:sz w:val="18"/>
                <w:szCs w:val="18"/>
              </w:rPr>
              <w:t>?</w:t>
            </w:r>
          </w:p>
        </w:tc>
      </w:tr>
      <w:tr w:rsidR="002F5CBA" w:rsidRPr="00D94C8F" w14:paraId="2A384069" w14:textId="77777777" w:rsidTr="0C5D0627">
        <w:trPr>
          <w:jc w:val="center"/>
        </w:trPr>
        <w:tc>
          <w:tcPr>
            <w:tcW w:w="1272" w:type="pct"/>
            <w:tcBorders>
              <w:right w:val="single" w:sz="4" w:space="0" w:color="auto"/>
            </w:tcBorders>
            <w:shd w:val="clear" w:color="auto" w:fill="FFFFFF" w:themeFill="background1"/>
          </w:tcPr>
          <w:p w14:paraId="058CE75E" w14:textId="19601EE3" w:rsidR="002F5CBA" w:rsidRPr="00D94C8F" w:rsidRDefault="002F5CBA" w:rsidP="0C5D0627">
            <w:pPr>
              <w:pStyle w:val="TOC3"/>
              <w:tabs>
                <w:tab w:val="clear" w:pos="8505"/>
              </w:tabs>
              <w:spacing w:before="120" w:after="60"/>
              <w:rPr>
                <w:rFonts w:eastAsia="Arial"/>
                <w:b/>
                <w:bCs/>
                <w:sz w:val="18"/>
                <w:szCs w:val="18"/>
              </w:rPr>
            </w:pPr>
            <w:r w:rsidRPr="0D861DB2">
              <w:rPr>
                <w:b/>
                <w:bCs/>
                <w:snapToGrid w:val="0"/>
                <w:sz w:val="18"/>
                <w:szCs w:val="18"/>
              </w:rPr>
              <w:t>Objectives</w:t>
            </w:r>
          </w:p>
        </w:tc>
        <w:tc>
          <w:tcPr>
            <w:tcW w:w="3728" w:type="pct"/>
            <w:gridSpan w:val="4"/>
            <w:tcBorders>
              <w:left w:val="single" w:sz="4" w:space="0" w:color="auto"/>
            </w:tcBorders>
          </w:tcPr>
          <w:p w14:paraId="15F4737D" w14:textId="4E771D67" w:rsidR="00C42337" w:rsidRDefault="00C42337" w:rsidP="00C42337">
            <w:pPr>
              <w:spacing w:line="259" w:lineRule="auto"/>
              <w:rPr>
                <w:rFonts w:ascii="Arial" w:eastAsia="Arial" w:hAnsi="Arial" w:cs="Arial"/>
                <w:i/>
                <w:iCs/>
                <w:sz w:val="18"/>
                <w:szCs w:val="18"/>
              </w:rPr>
            </w:pPr>
            <w:r w:rsidRPr="00C42337">
              <w:rPr>
                <w:rFonts w:ascii="Arial" w:eastAsia="Arial" w:hAnsi="Arial" w:cs="Arial"/>
                <w:i/>
                <w:iCs/>
                <w:sz w:val="18"/>
                <w:szCs w:val="18"/>
              </w:rPr>
              <w:t xml:space="preserve">For </w:t>
            </w:r>
            <w:r w:rsidR="006E4FE1">
              <w:rPr>
                <w:rFonts w:ascii="Arial" w:eastAsia="Arial" w:hAnsi="Arial" w:cs="Arial"/>
                <w:i/>
                <w:iCs/>
                <w:sz w:val="18"/>
                <w:szCs w:val="18"/>
              </w:rPr>
              <w:t>objectives</w:t>
            </w:r>
            <w:r w:rsidRPr="00C42337">
              <w:rPr>
                <w:rFonts w:ascii="Arial" w:eastAsia="Arial" w:hAnsi="Arial" w:cs="Arial"/>
                <w:i/>
                <w:iCs/>
                <w:sz w:val="18"/>
                <w:szCs w:val="18"/>
              </w:rPr>
              <w:t xml:space="preserve"> below, ‘the three components of the Tea T</w:t>
            </w:r>
            <w:r w:rsidR="008770D6">
              <w:rPr>
                <w:rFonts w:ascii="Arial" w:eastAsia="Arial" w:hAnsi="Arial" w:cs="Arial"/>
                <w:i/>
                <w:iCs/>
                <w:sz w:val="18"/>
                <w:szCs w:val="18"/>
              </w:rPr>
              <w:t>eam</w:t>
            </w:r>
            <w:r w:rsidRPr="00C42337">
              <w:rPr>
                <w:rFonts w:ascii="Arial" w:eastAsia="Arial" w:hAnsi="Arial" w:cs="Arial"/>
                <w:i/>
                <w:iCs/>
                <w:sz w:val="18"/>
                <w:szCs w:val="18"/>
              </w:rPr>
              <w:t xml:space="preserve"> Surveillance System’ </w:t>
            </w:r>
            <w:r w:rsidR="006E4FE1">
              <w:rPr>
                <w:rFonts w:ascii="Arial" w:eastAsia="Arial" w:hAnsi="Arial" w:cs="Arial"/>
                <w:i/>
                <w:iCs/>
                <w:sz w:val="18"/>
                <w:szCs w:val="18"/>
              </w:rPr>
              <w:t>refer to</w:t>
            </w:r>
            <w:r w:rsidRPr="00C42337">
              <w:rPr>
                <w:rFonts w:ascii="Arial" w:eastAsia="Arial" w:hAnsi="Arial" w:cs="Arial"/>
                <w:i/>
                <w:iCs/>
                <w:sz w:val="18"/>
                <w:szCs w:val="18"/>
              </w:rPr>
              <w:t xml:space="preserve">: </w:t>
            </w:r>
          </w:p>
          <w:p w14:paraId="248942B5" w14:textId="75847C24" w:rsidR="00C42337" w:rsidRDefault="00C42337" w:rsidP="00C42337">
            <w:pPr>
              <w:spacing w:line="259" w:lineRule="auto"/>
              <w:rPr>
                <w:rFonts w:ascii="Arial" w:eastAsia="Arial" w:hAnsi="Arial" w:cs="Arial"/>
                <w:i/>
                <w:iCs/>
                <w:sz w:val="18"/>
                <w:szCs w:val="18"/>
              </w:rPr>
            </w:pPr>
            <w:r w:rsidRPr="00C42337">
              <w:rPr>
                <w:rFonts w:ascii="Arial" w:eastAsia="Arial" w:hAnsi="Arial" w:cs="Arial"/>
                <w:i/>
                <w:iCs/>
                <w:sz w:val="18"/>
                <w:szCs w:val="18"/>
              </w:rPr>
              <w:t>1) Community event</w:t>
            </w:r>
            <w:r w:rsidR="003132B5">
              <w:rPr>
                <w:rFonts w:ascii="Arial" w:eastAsia="Arial" w:hAnsi="Arial" w:cs="Arial"/>
                <w:i/>
                <w:iCs/>
                <w:sz w:val="18"/>
                <w:szCs w:val="18"/>
              </w:rPr>
              <w:t>-</w:t>
            </w:r>
            <w:r w:rsidRPr="00C42337">
              <w:rPr>
                <w:rFonts w:ascii="Arial" w:eastAsia="Arial" w:hAnsi="Arial" w:cs="Arial"/>
                <w:i/>
                <w:iCs/>
                <w:sz w:val="18"/>
                <w:szCs w:val="18"/>
              </w:rPr>
              <w:t xml:space="preserve">based surveillance by </w:t>
            </w:r>
            <w:r w:rsidR="009579C5">
              <w:rPr>
                <w:rFonts w:ascii="Arial" w:eastAsia="Arial" w:hAnsi="Arial" w:cs="Arial"/>
                <w:i/>
                <w:iCs/>
                <w:sz w:val="18"/>
                <w:szCs w:val="18"/>
              </w:rPr>
              <w:t>local informants (volunteers)</w:t>
            </w:r>
            <w:r w:rsidR="009579C5" w:rsidRPr="00C42337">
              <w:rPr>
                <w:rFonts w:ascii="Arial" w:eastAsia="Arial" w:hAnsi="Arial" w:cs="Arial"/>
                <w:i/>
                <w:iCs/>
                <w:sz w:val="18"/>
                <w:szCs w:val="18"/>
              </w:rPr>
              <w:t xml:space="preserve"> </w:t>
            </w:r>
            <w:r w:rsidRPr="00C42337">
              <w:rPr>
                <w:rFonts w:ascii="Arial" w:eastAsia="Arial" w:hAnsi="Arial" w:cs="Arial"/>
                <w:i/>
                <w:iCs/>
                <w:sz w:val="18"/>
                <w:szCs w:val="18"/>
              </w:rPr>
              <w:t>at ‘</w:t>
            </w:r>
            <w:r w:rsidR="00A16D27">
              <w:rPr>
                <w:rFonts w:ascii="Arial" w:eastAsia="Arial" w:hAnsi="Arial" w:cs="Arial"/>
                <w:i/>
                <w:iCs/>
                <w:sz w:val="18"/>
                <w:szCs w:val="18"/>
              </w:rPr>
              <w:t>Tea T</w:t>
            </w:r>
            <w:r w:rsidR="008770D6">
              <w:rPr>
                <w:rFonts w:ascii="Arial" w:eastAsia="Arial" w:hAnsi="Arial" w:cs="Arial"/>
                <w:i/>
                <w:iCs/>
                <w:sz w:val="18"/>
                <w:szCs w:val="18"/>
              </w:rPr>
              <w:t>eam</w:t>
            </w:r>
            <w:r w:rsidR="00A16D27">
              <w:rPr>
                <w:rFonts w:ascii="Arial" w:eastAsia="Arial" w:hAnsi="Arial" w:cs="Arial"/>
                <w:i/>
                <w:iCs/>
                <w:sz w:val="18"/>
                <w:szCs w:val="18"/>
              </w:rPr>
              <w:t xml:space="preserve"> surveillance s</w:t>
            </w:r>
            <w:r w:rsidRPr="00C42337">
              <w:rPr>
                <w:rFonts w:ascii="Arial" w:eastAsia="Arial" w:hAnsi="Arial" w:cs="Arial"/>
                <w:i/>
                <w:iCs/>
                <w:sz w:val="18"/>
                <w:szCs w:val="18"/>
              </w:rPr>
              <w:t>ites’</w:t>
            </w:r>
            <w:r>
              <w:rPr>
                <w:rFonts w:ascii="Arial" w:eastAsia="Arial" w:hAnsi="Arial" w:cs="Arial"/>
                <w:i/>
                <w:iCs/>
                <w:sz w:val="18"/>
                <w:szCs w:val="18"/>
              </w:rPr>
              <w:t>;</w:t>
            </w:r>
            <w:r w:rsidRPr="00C42337">
              <w:rPr>
                <w:rFonts w:ascii="Arial" w:eastAsia="Arial" w:hAnsi="Arial" w:cs="Arial"/>
                <w:i/>
                <w:iCs/>
                <w:sz w:val="18"/>
                <w:szCs w:val="18"/>
              </w:rPr>
              <w:t xml:space="preserve"> </w:t>
            </w:r>
          </w:p>
          <w:p w14:paraId="25752113" w14:textId="54C06F8E" w:rsidR="00C42337" w:rsidRDefault="00C42337" w:rsidP="00C42337">
            <w:pPr>
              <w:spacing w:line="259" w:lineRule="auto"/>
              <w:rPr>
                <w:rFonts w:ascii="Arial" w:eastAsia="Arial" w:hAnsi="Arial" w:cs="Arial"/>
                <w:i/>
                <w:iCs/>
                <w:sz w:val="18"/>
                <w:szCs w:val="18"/>
              </w:rPr>
            </w:pPr>
            <w:r>
              <w:rPr>
                <w:rFonts w:ascii="Arial" w:eastAsia="Arial" w:hAnsi="Arial" w:cs="Arial"/>
                <w:i/>
                <w:iCs/>
                <w:sz w:val="18"/>
                <w:szCs w:val="18"/>
              </w:rPr>
              <w:t>2) C</w:t>
            </w:r>
            <w:r w:rsidRPr="00C42337">
              <w:rPr>
                <w:rFonts w:ascii="Arial" w:eastAsia="Arial" w:hAnsi="Arial" w:cs="Arial"/>
                <w:i/>
                <w:iCs/>
                <w:sz w:val="18"/>
                <w:szCs w:val="18"/>
              </w:rPr>
              <w:t>ommunity event</w:t>
            </w:r>
            <w:r w:rsidR="008770D6">
              <w:rPr>
                <w:rFonts w:ascii="Arial" w:eastAsia="Arial" w:hAnsi="Arial" w:cs="Arial"/>
                <w:i/>
                <w:iCs/>
                <w:sz w:val="18"/>
                <w:szCs w:val="18"/>
              </w:rPr>
              <w:t>-</w:t>
            </w:r>
            <w:r w:rsidRPr="00C42337">
              <w:rPr>
                <w:rFonts w:ascii="Arial" w:eastAsia="Arial" w:hAnsi="Arial" w:cs="Arial"/>
                <w:i/>
                <w:iCs/>
                <w:sz w:val="18"/>
                <w:szCs w:val="18"/>
              </w:rPr>
              <w:t>based surveillance by Community Health Workers (CHWs) working in locations where MSF has mobile clinics</w:t>
            </w:r>
            <w:r>
              <w:rPr>
                <w:rFonts w:ascii="Arial" w:eastAsia="Arial" w:hAnsi="Arial" w:cs="Arial"/>
                <w:i/>
                <w:iCs/>
                <w:sz w:val="18"/>
                <w:szCs w:val="18"/>
              </w:rPr>
              <w:t>;</w:t>
            </w:r>
            <w:r w:rsidRPr="00C42337">
              <w:rPr>
                <w:rFonts w:ascii="Arial" w:eastAsia="Arial" w:hAnsi="Arial" w:cs="Arial"/>
                <w:i/>
                <w:iCs/>
                <w:sz w:val="18"/>
                <w:szCs w:val="18"/>
              </w:rPr>
              <w:t xml:space="preserve"> </w:t>
            </w:r>
          </w:p>
          <w:p w14:paraId="1FF843D8" w14:textId="18FDFEDF" w:rsidR="00C42337" w:rsidRPr="00C42337" w:rsidRDefault="00C42337" w:rsidP="00C42337">
            <w:pPr>
              <w:spacing w:line="259" w:lineRule="auto"/>
              <w:rPr>
                <w:rFonts w:ascii="Arial" w:eastAsia="Arial" w:hAnsi="Arial" w:cs="Arial"/>
                <w:i/>
                <w:iCs/>
                <w:sz w:val="18"/>
                <w:szCs w:val="18"/>
              </w:rPr>
            </w:pPr>
            <w:r>
              <w:rPr>
                <w:rFonts w:ascii="Arial" w:eastAsia="Arial" w:hAnsi="Arial" w:cs="Arial"/>
                <w:i/>
                <w:iCs/>
                <w:sz w:val="18"/>
                <w:szCs w:val="18"/>
              </w:rPr>
              <w:t>3) I</w:t>
            </w:r>
            <w:r w:rsidRPr="00C42337">
              <w:rPr>
                <w:rFonts w:ascii="Arial" w:eastAsia="Arial" w:hAnsi="Arial" w:cs="Arial"/>
                <w:i/>
                <w:iCs/>
                <w:sz w:val="18"/>
                <w:szCs w:val="18"/>
              </w:rPr>
              <w:t>ndicator based surveillance at MSF mobile clinics</w:t>
            </w:r>
            <w:r>
              <w:rPr>
                <w:rFonts w:ascii="Arial" w:eastAsia="Arial" w:hAnsi="Arial" w:cs="Arial"/>
                <w:i/>
                <w:iCs/>
                <w:sz w:val="18"/>
                <w:szCs w:val="18"/>
              </w:rPr>
              <w:t>.</w:t>
            </w:r>
          </w:p>
          <w:p w14:paraId="6BCA2D09" w14:textId="2CF722A1" w:rsidR="00357D66" w:rsidRPr="00487C9E" w:rsidRDefault="00357D66" w:rsidP="00357D66">
            <w:pPr>
              <w:spacing w:before="120" w:after="60" w:line="259" w:lineRule="auto"/>
              <w:rPr>
                <w:rFonts w:ascii="Arial" w:eastAsia="Arial" w:hAnsi="Arial" w:cs="Arial"/>
                <w:b/>
                <w:i/>
                <w:iCs/>
                <w:sz w:val="18"/>
                <w:szCs w:val="18"/>
              </w:rPr>
            </w:pPr>
            <w:r w:rsidRPr="00487C9E">
              <w:rPr>
                <w:rFonts w:ascii="Arial" w:eastAsia="Arial" w:hAnsi="Arial" w:cs="Arial"/>
                <w:b/>
                <w:i/>
                <w:iCs/>
                <w:sz w:val="18"/>
                <w:szCs w:val="18"/>
              </w:rPr>
              <w:t>Primary objective</w:t>
            </w:r>
          </w:p>
          <w:p w14:paraId="0202D44A" w14:textId="43B56322" w:rsidR="00447478" w:rsidRPr="00430F50" w:rsidRDefault="00357D66" w:rsidP="00430F50">
            <w:pPr>
              <w:spacing w:before="120" w:after="60" w:line="259" w:lineRule="auto"/>
              <w:rPr>
                <w:rFonts w:ascii="Arial" w:eastAsia="Arial" w:hAnsi="Arial" w:cs="Arial"/>
                <w:i/>
                <w:iCs/>
                <w:sz w:val="18"/>
                <w:szCs w:val="18"/>
              </w:rPr>
            </w:pPr>
            <w:r w:rsidRPr="00430F50">
              <w:rPr>
                <w:rFonts w:ascii="Arial" w:eastAsia="Arial" w:hAnsi="Arial" w:cs="Arial"/>
                <w:i/>
                <w:iCs/>
                <w:sz w:val="18"/>
                <w:szCs w:val="18"/>
              </w:rPr>
              <w:t xml:space="preserve">Evaluate the </w:t>
            </w:r>
            <w:r w:rsidRPr="00430F50">
              <w:rPr>
                <w:rFonts w:ascii="Arial" w:eastAsia="Arial" w:hAnsi="Arial" w:cs="Arial"/>
                <w:b/>
                <w:i/>
                <w:iCs/>
                <w:sz w:val="18"/>
                <w:szCs w:val="18"/>
              </w:rPr>
              <w:t>usefulness</w:t>
            </w:r>
            <w:r w:rsidRPr="00430F50">
              <w:rPr>
                <w:rFonts w:ascii="Arial" w:eastAsia="Arial" w:hAnsi="Arial" w:cs="Arial"/>
                <w:i/>
                <w:iCs/>
                <w:sz w:val="18"/>
                <w:szCs w:val="18"/>
              </w:rPr>
              <w:t xml:space="preserve"> of</w:t>
            </w:r>
            <w:r w:rsidR="00487C9E" w:rsidRPr="00430F50">
              <w:rPr>
                <w:rFonts w:ascii="Arial" w:eastAsia="Arial" w:hAnsi="Arial" w:cs="Arial"/>
                <w:i/>
                <w:iCs/>
                <w:sz w:val="18"/>
                <w:szCs w:val="18"/>
              </w:rPr>
              <w:t xml:space="preserve"> data generated by the</w:t>
            </w:r>
            <w:r w:rsidR="00C42337">
              <w:rPr>
                <w:rFonts w:ascii="Arial" w:eastAsia="Arial" w:hAnsi="Arial" w:cs="Arial"/>
                <w:i/>
                <w:iCs/>
                <w:sz w:val="18"/>
                <w:szCs w:val="18"/>
              </w:rPr>
              <w:t xml:space="preserve"> three components of the</w:t>
            </w:r>
            <w:r w:rsidR="00487C9E" w:rsidRPr="00430F50">
              <w:rPr>
                <w:rFonts w:ascii="Arial" w:eastAsia="Arial" w:hAnsi="Arial" w:cs="Arial"/>
                <w:i/>
                <w:iCs/>
                <w:sz w:val="18"/>
                <w:szCs w:val="18"/>
              </w:rPr>
              <w:t xml:space="preserve"> Tea </w:t>
            </w:r>
            <w:r w:rsidR="008770D6">
              <w:rPr>
                <w:rFonts w:ascii="Arial" w:eastAsia="Arial" w:hAnsi="Arial" w:cs="Arial"/>
                <w:i/>
                <w:iCs/>
                <w:sz w:val="18"/>
                <w:szCs w:val="18"/>
              </w:rPr>
              <w:t>Team</w:t>
            </w:r>
            <w:r w:rsidR="008770D6" w:rsidRPr="00430F50">
              <w:rPr>
                <w:rFonts w:ascii="Arial" w:eastAsia="Arial" w:hAnsi="Arial" w:cs="Arial"/>
                <w:i/>
                <w:iCs/>
                <w:sz w:val="18"/>
                <w:szCs w:val="18"/>
              </w:rPr>
              <w:t xml:space="preserve"> </w:t>
            </w:r>
            <w:r w:rsidR="00487C9E" w:rsidRPr="00430F50">
              <w:rPr>
                <w:rFonts w:ascii="Arial" w:eastAsia="Arial" w:hAnsi="Arial" w:cs="Arial"/>
                <w:i/>
                <w:iCs/>
                <w:sz w:val="18"/>
                <w:szCs w:val="18"/>
              </w:rPr>
              <w:t xml:space="preserve">Surveillance System </w:t>
            </w:r>
            <w:r w:rsidRPr="00430F50">
              <w:rPr>
                <w:rFonts w:ascii="Arial" w:eastAsia="Arial" w:hAnsi="Arial" w:cs="Arial"/>
                <w:i/>
                <w:iCs/>
                <w:sz w:val="18"/>
                <w:szCs w:val="18"/>
              </w:rPr>
              <w:t xml:space="preserve">in terms </w:t>
            </w:r>
            <w:r w:rsidR="00447478" w:rsidRPr="00430F50">
              <w:rPr>
                <w:rFonts w:ascii="Arial" w:eastAsia="Arial" w:hAnsi="Arial" w:cs="Arial"/>
                <w:i/>
                <w:iCs/>
                <w:sz w:val="18"/>
                <w:szCs w:val="18"/>
              </w:rPr>
              <w:t>the</w:t>
            </w:r>
            <w:r w:rsidR="005E6DDF" w:rsidRPr="00430F50">
              <w:rPr>
                <w:rFonts w:ascii="Arial" w:eastAsia="Arial" w:hAnsi="Arial" w:cs="Arial"/>
                <w:i/>
                <w:iCs/>
                <w:sz w:val="18"/>
                <w:szCs w:val="18"/>
              </w:rPr>
              <w:t xml:space="preserve"> </w:t>
            </w:r>
            <w:r w:rsidR="0067616A">
              <w:rPr>
                <w:rFonts w:ascii="Arial" w:eastAsia="Arial" w:hAnsi="Arial" w:cs="Arial"/>
                <w:i/>
                <w:iCs/>
                <w:sz w:val="18"/>
                <w:szCs w:val="18"/>
              </w:rPr>
              <w:t xml:space="preserve">number and the type and the scale of </w:t>
            </w:r>
            <w:r w:rsidR="005E6DDF" w:rsidRPr="00430F50">
              <w:rPr>
                <w:rFonts w:ascii="Arial" w:eastAsia="Arial" w:hAnsi="Arial" w:cs="Arial"/>
                <w:i/>
                <w:iCs/>
                <w:sz w:val="18"/>
                <w:szCs w:val="18"/>
              </w:rPr>
              <w:t xml:space="preserve">public health </w:t>
            </w:r>
            <w:r w:rsidRPr="00430F50">
              <w:rPr>
                <w:rFonts w:ascii="Arial" w:eastAsia="Arial" w:hAnsi="Arial" w:cs="Arial"/>
                <w:i/>
                <w:iCs/>
                <w:sz w:val="18"/>
                <w:szCs w:val="18"/>
              </w:rPr>
              <w:t xml:space="preserve">interventions taken as </w:t>
            </w:r>
            <w:r w:rsidR="00447478" w:rsidRPr="00430F50">
              <w:rPr>
                <w:rFonts w:ascii="Arial" w:eastAsia="Arial" w:hAnsi="Arial" w:cs="Arial"/>
                <w:i/>
                <w:iCs/>
                <w:sz w:val="18"/>
                <w:szCs w:val="18"/>
              </w:rPr>
              <w:t>a result of surveillance alerts</w:t>
            </w:r>
            <w:r w:rsidR="00813CD4">
              <w:rPr>
                <w:rFonts w:ascii="Arial" w:eastAsia="Arial" w:hAnsi="Arial" w:cs="Arial"/>
                <w:i/>
                <w:iCs/>
                <w:sz w:val="18"/>
                <w:szCs w:val="18"/>
              </w:rPr>
              <w:t xml:space="preserve"> (1)</w:t>
            </w:r>
          </w:p>
          <w:p w14:paraId="520EBC13" w14:textId="59D54D90" w:rsidR="00447478" w:rsidRPr="00430F50" w:rsidRDefault="00447478" w:rsidP="00447478">
            <w:pPr>
              <w:spacing w:before="120" w:after="60" w:line="259" w:lineRule="auto"/>
              <w:rPr>
                <w:rFonts w:ascii="Arial" w:eastAsia="Arial" w:hAnsi="Arial" w:cs="Arial"/>
                <w:b/>
                <w:i/>
                <w:iCs/>
                <w:sz w:val="18"/>
                <w:szCs w:val="18"/>
              </w:rPr>
            </w:pPr>
            <w:r w:rsidRPr="00430F50">
              <w:rPr>
                <w:rFonts w:ascii="Arial" w:eastAsia="Arial" w:hAnsi="Arial" w:cs="Arial"/>
                <w:b/>
                <w:i/>
                <w:iCs/>
                <w:sz w:val="18"/>
                <w:szCs w:val="18"/>
              </w:rPr>
              <w:t>Secondary objectives</w:t>
            </w:r>
          </w:p>
          <w:p w14:paraId="7C99774E" w14:textId="2DDC9DCC" w:rsidR="00447478" w:rsidRPr="00430F50" w:rsidRDefault="00447478" w:rsidP="00447478">
            <w:pPr>
              <w:spacing w:before="120" w:after="60" w:line="259" w:lineRule="auto"/>
              <w:rPr>
                <w:rFonts w:ascii="Arial" w:eastAsia="Arial" w:hAnsi="Arial" w:cs="Arial"/>
                <w:i/>
                <w:iCs/>
                <w:sz w:val="18"/>
                <w:szCs w:val="18"/>
              </w:rPr>
            </w:pPr>
            <w:r w:rsidRPr="00430F50">
              <w:rPr>
                <w:rFonts w:ascii="Arial" w:eastAsia="Arial" w:hAnsi="Arial" w:cs="Arial"/>
                <w:i/>
                <w:iCs/>
                <w:sz w:val="18"/>
                <w:szCs w:val="18"/>
              </w:rPr>
              <w:t>Evaluate the following surveillance attributes</w:t>
            </w:r>
            <w:r w:rsidR="00430F50">
              <w:rPr>
                <w:rFonts w:ascii="Arial" w:eastAsia="Arial" w:hAnsi="Arial" w:cs="Arial"/>
                <w:i/>
                <w:iCs/>
                <w:sz w:val="18"/>
                <w:szCs w:val="18"/>
              </w:rPr>
              <w:t xml:space="preserve"> of </w:t>
            </w:r>
            <w:r w:rsidR="00A16D27">
              <w:rPr>
                <w:rFonts w:ascii="Arial" w:eastAsia="Arial" w:hAnsi="Arial" w:cs="Arial"/>
                <w:i/>
                <w:iCs/>
                <w:sz w:val="18"/>
                <w:szCs w:val="18"/>
              </w:rPr>
              <w:t xml:space="preserve">the </w:t>
            </w:r>
            <w:r w:rsidR="00C42337">
              <w:rPr>
                <w:rFonts w:ascii="Arial" w:eastAsia="Arial" w:hAnsi="Arial" w:cs="Arial"/>
                <w:i/>
                <w:iCs/>
                <w:sz w:val="18"/>
                <w:szCs w:val="18"/>
              </w:rPr>
              <w:t>three</w:t>
            </w:r>
            <w:r w:rsidR="00430F50">
              <w:rPr>
                <w:rFonts w:ascii="Arial" w:eastAsia="Arial" w:hAnsi="Arial" w:cs="Arial"/>
                <w:i/>
                <w:iCs/>
                <w:sz w:val="18"/>
                <w:szCs w:val="18"/>
              </w:rPr>
              <w:t xml:space="preserve"> components of the Tea Team Surveillance System</w:t>
            </w:r>
            <w:r w:rsidRPr="00430F50">
              <w:rPr>
                <w:rFonts w:ascii="Arial" w:eastAsia="Arial" w:hAnsi="Arial" w:cs="Arial"/>
                <w:i/>
                <w:iCs/>
                <w:sz w:val="18"/>
                <w:szCs w:val="18"/>
              </w:rPr>
              <w:t>:</w:t>
            </w:r>
          </w:p>
          <w:p w14:paraId="1F902222" w14:textId="402C54BD" w:rsidR="005E6DDF" w:rsidRPr="00430F50" w:rsidRDefault="005E6DDF" w:rsidP="005E6DDF">
            <w:pPr>
              <w:pStyle w:val="ListParagraph"/>
              <w:numPr>
                <w:ilvl w:val="0"/>
                <w:numId w:val="13"/>
              </w:numPr>
              <w:spacing w:before="120" w:after="60" w:line="259" w:lineRule="auto"/>
              <w:rPr>
                <w:rFonts w:ascii="Arial" w:eastAsia="Arial" w:hAnsi="Arial" w:cs="Arial"/>
                <w:iCs/>
                <w:sz w:val="18"/>
                <w:szCs w:val="18"/>
              </w:rPr>
            </w:pPr>
            <w:r w:rsidRPr="00430F50">
              <w:rPr>
                <w:rFonts w:ascii="Arial" w:eastAsia="Arial" w:hAnsi="Arial" w:cs="Arial"/>
                <w:b/>
                <w:iCs/>
                <w:sz w:val="18"/>
                <w:szCs w:val="18"/>
              </w:rPr>
              <w:t>Acceptability</w:t>
            </w:r>
            <w:r w:rsidRPr="00430F50">
              <w:rPr>
                <w:rFonts w:ascii="Arial" w:eastAsia="Arial" w:hAnsi="Arial" w:cs="Arial"/>
                <w:iCs/>
                <w:sz w:val="18"/>
                <w:szCs w:val="18"/>
              </w:rPr>
              <w:t xml:space="preserve"> of the</w:t>
            </w:r>
            <w:r w:rsidR="00A16D27">
              <w:rPr>
                <w:rFonts w:ascii="Arial" w:eastAsia="Arial" w:hAnsi="Arial" w:cs="Arial"/>
                <w:iCs/>
                <w:sz w:val="18"/>
                <w:szCs w:val="18"/>
              </w:rPr>
              <w:t xml:space="preserve"> three</w:t>
            </w:r>
            <w:r w:rsidRPr="00430F50">
              <w:rPr>
                <w:rFonts w:ascii="Arial" w:eastAsia="Arial" w:hAnsi="Arial" w:cs="Arial"/>
                <w:iCs/>
                <w:sz w:val="18"/>
                <w:szCs w:val="18"/>
              </w:rPr>
              <w:t xml:space="preserve"> </w:t>
            </w:r>
            <w:r w:rsidR="00430F50" w:rsidRPr="00430F50">
              <w:rPr>
                <w:rFonts w:ascii="Arial" w:eastAsia="Arial" w:hAnsi="Arial" w:cs="Arial"/>
                <w:iCs/>
                <w:sz w:val="18"/>
                <w:szCs w:val="18"/>
              </w:rPr>
              <w:t xml:space="preserve">different components of the </w:t>
            </w:r>
            <w:r w:rsidR="00487C9E" w:rsidRPr="00430F50">
              <w:rPr>
                <w:rFonts w:ascii="Arial" w:eastAsia="Arial" w:hAnsi="Arial" w:cs="Arial"/>
                <w:iCs/>
                <w:sz w:val="18"/>
                <w:szCs w:val="18"/>
              </w:rPr>
              <w:t>Tea Team</w:t>
            </w:r>
            <w:r w:rsidRPr="00430F50">
              <w:rPr>
                <w:rFonts w:ascii="Arial" w:eastAsia="Arial" w:hAnsi="Arial" w:cs="Arial"/>
                <w:iCs/>
                <w:sz w:val="18"/>
                <w:szCs w:val="18"/>
              </w:rPr>
              <w:t xml:space="preserve"> </w:t>
            </w:r>
            <w:r w:rsidR="00487C9E" w:rsidRPr="00430F50">
              <w:rPr>
                <w:rFonts w:ascii="Arial" w:eastAsia="Arial" w:hAnsi="Arial" w:cs="Arial"/>
                <w:iCs/>
                <w:sz w:val="18"/>
                <w:szCs w:val="18"/>
              </w:rPr>
              <w:t>Surveillance S</w:t>
            </w:r>
            <w:r w:rsidRPr="00430F50">
              <w:rPr>
                <w:rFonts w:ascii="Arial" w:eastAsia="Arial" w:hAnsi="Arial" w:cs="Arial"/>
                <w:iCs/>
                <w:sz w:val="18"/>
                <w:szCs w:val="18"/>
              </w:rPr>
              <w:t>ystem in the community</w:t>
            </w:r>
          </w:p>
          <w:p w14:paraId="512C5A4E" w14:textId="096DF0C1" w:rsidR="00447478" w:rsidRPr="00430F50" w:rsidRDefault="00447478" w:rsidP="00447478">
            <w:pPr>
              <w:pStyle w:val="ListParagraph"/>
              <w:numPr>
                <w:ilvl w:val="0"/>
                <w:numId w:val="13"/>
              </w:numPr>
              <w:spacing w:before="120" w:after="60" w:line="259" w:lineRule="auto"/>
              <w:rPr>
                <w:rFonts w:ascii="Arial" w:eastAsia="Arial" w:hAnsi="Arial" w:cs="Arial"/>
                <w:iCs/>
                <w:sz w:val="18"/>
                <w:szCs w:val="18"/>
              </w:rPr>
            </w:pPr>
            <w:r w:rsidRPr="00430F50">
              <w:rPr>
                <w:rFonts w:ascii="Arial" w:eastAsia="Arial" w:hAnsi="Arial" w:cs="Arial"/>
                <w:b/>
                <w:iCs/>
                <w:sz w:val="18"/>
                <w:szCs w:val="18"/>
              </w:rPr>
              <w:t>Representativeness</w:t>
            </w:r>
            <w:r w:rsidRPr="00430F50">
              <w:rPr>
                <w:rFonts w:ascii="Arial" w:eastAsia="Arial" w:hAnsi="Arial" w:cs="Arial"/>
                <w:iCs/>
                <w:sz w:val="18"/>
                <w:szCs w:val="18"/>
              </w:rPr>
              <w:t xml:space="preserve"> of the</w:t>
            </w:r>
            <w:r w:rsidR="00430F50" w:rsidRPr="00430F50">
              <w:rPr>
                <w:rFonts w:ascii="Arial" w:eastAsia="Arial" w:hAnsi="Arial" w:cs="Arial"/>
                <w:iCs/>
                <w:sz w:val="18"/>
                <w:szCs w:val="18"/>
              </w:rPr>
              <w:t xml:space="preserve"> </w:t>
            </w:r>
            <w:r w:rsidR="00A16D27">
              <w:rPr>
                <w:rFonts w:ascii="Arial" w:eastAsia="Arial" w:hAnsi="Arial" w:cs="Arial"/>
                <w:iCs/>
                <w:sz w:val="18"/>
                <w:szCs w:val="18"/>
              </w:rPr>
              <w:t xml:space="preserve">three </w:t>
            </w:r>
            <w:r w:rsidR="00430F50" w:rsidRPr="00430F50">
              <w:rPr>
                <w:rFonts w:ascii="Arial" w:eastAsia="Arial" w:hAnsi="Arial" w:cs="Arial"/>
                <w:iCs/>
                <w:sz w:val="18"/>
                <w:szCs w:val="18"/>
              </w:rPr>
              <w:t>different components of the</w:t>
            </w:r>
            <w:r w:rsidRPr="00430F50">
              <w:rPr>
                <w:rFonts w:ascii="Arial" w:eastAsia="Arial" w:hAnsi="Arial" w:cs="Arial"/>
                <w:iCs/>
                <w:sz w:val="18"/>
                <w:szCs w:val="18"/>
              </w:rPr>
              <w:t xml:space="preserve"> </w:t>
            </w:r>
            <w:r w:rsidR="00487C9E" w:rsidRPr="00430F50">
              <w:rPr>
                <w:rFonts w:ascii="Arial" w:eastAsia="Arial" w:hAnsi="Arial" w:cs="Arial"/>
                <w:iCs/>
                <w:sz w:val="18"/>
                <w:szCs w:val="18"/>
              </w:rPr>
              <w:t>Tea Team Surveillance S</w:t>
            </w:r>
            <w:r w:rsidRPr="00430F50">
              <w:rPr>
                <w:rFonts w:ascii="Arial" w:eastAsia="Arial" w:hAnsi="Arial" w:cs="Arial"/>
                <w:iCs/>
                <w:sz w:val="18"/>
                <w:szCs w:val="18"/>
              </w:rPr>
              <w:t>ystem</w:t>
            </w:r>
            <w:r w:rsidR="005E6DDF" w:rsidRPr="00430F50">
              <w:rPr>
                <w:rFonts w:ascii="Arial" w:eastAsia="Arial" w:hAnsi="Arial" w:cs="Arial"/>
                <w:iCs/>
                <w:sz w:val="18"/>
                <w:szCs w:val="18"/>
              </w:rPr>
              <w:t xml:space="preserve"> of the population in Dollo zone</w:t>
            </w:r>
          </w:p>
          <w:p w14:paraId="7D44EE81" w14:textId="2D91B3C1" w:rsidR="00447478" w:rsidRPr="00430F50" w:rsidRDefault="00447478" w:rsidP="00447478">
            <w:pPr>
              <w:pStyle w:val="ListParagraph"/>
              <w:numPr>
                <w:ilvl w:val="0"/>
                <w:numId w:val="13"/>
              </w:numPr>
              <w:spacing w:before="120" w:after="60" w:line="259" w:lineRule="auto"/>
              <w:rPr>
                <w:rFonts w:ascii="Arial" w:eastAsia="Arial" w:hAnsi="Arial" w:cs="Arial"/>
                <w:iCs/>
                <w:sz w:val="18"/>
                <w:szCs w:val="18"/>
              </w:rPr>
            </w:pPr>
            <w:r w:rsidRPr="00430F50">
              <w:rPr>
                <w:rFonts w:ascii="Arial" w:eastAsia="Arial" w:hAnsi="Arial" w:cs="Arial"/>
                <w:b/>
                <w:iCs/>
                <w:sz w:val="18"/>
                <w:szCs w:val="18"/>
              </w:rPr>
              <w:t>Completeness and consistency</w:t>
            </w:r>
            <w:r w:rsidRPr="00430F50">
              <w:rPr>
                <w:rFonts w:ascii="Arial" w:eastAsia="Arial" w:hAnsi="Arial" w:cs="Arial"/>
                <w:iCs/>
                <w:sz w:val="18"/>
                <w:szCs w:val="18"/>
              </w:rPr>
              <w:t xml:space="preserve"> of data </w:t>
            </w:r>
            <w:r w:rsidR="00430F50" w:rsidRPr="00430F50">
              <w:rPr>
                <w:rFonts w:ascii="Arial" w:eastAsia="Arial" w:hAnsi="Arial" w:cs="Arial"/>
                <w:iCs/>
                <w:sz w:val="18"/>
                <w:szCs w:val="18"/>
              </w:rPr>
              <w:t>generated by</w:t>
            </w:r>
            <w:r w:rsidR="00A16D27">
              <w:rPr>
                <w:rFonts w:ascii="Arial" w:eastAsia="Arial" w:hAnsi="Arial" w:cs="Arial"/>
                <w:iCs/>
                <w:sz w:val="18"/>
                <w:szCs w:val="18"/>
              </w:rPr>
              <w:t xml:space="preserve"> the three</w:t>
            </w:r>
            <w:r w:rsidR="00430F50" w:rsidRPr="00430F50">
              <w:rPr>
                <w:rFonts w:ascii="Arial" w:eastAsia="Arial" w:hAnsi="Arial" w:cs="Arial"/>
                <w:iCs/>
                <w:sz w:val="18"/>
                <w:szCs w:val="18"/>
              </w:rPr>
              <w:t xml:space="preserve"> different components </w:t>
            </w:r>
            <w:r w:rsidRPr="00430F50">
              <w:rPr>
                <w:rFonts w:ascii="Arial" w:eastAsia="Arial" w:hAnsi="Arial" w:cs="Arial"/>
                <w:iCs/>
                <w:sz w:val="18"/>
                <w:szCs w:val="18"/>
              </w:rPr>
              <w:t xml:space="preserve">of </w:t>
            </w:r>
            <w:r w:rsidR="00487C9E" w:rsidRPr="00430F50">
              <w:rPr>
                <w:rFonts w:ascii="Arial" w:eastAsia="Arial" w:hAnsi="Arial" w:cs="Arial"/>
                <w:iCs/>
                <w:sz w:val="18"/>
                <w:szCs w:val="18"/>
              </w:rPr>
              <w:t>the Tea Team S</w:t>
            </w:r>
            <w:r w:rsidRPr="00430F50">
              <w:rPr>
                <w:rFonts w:ascii="Arial" w:eastAsia="Arial" w:hAnsi="Arial" w:cs="Arial"/>
                <w:iCs/>
                <w:sz w:val="18"/>
                <w:szCs w:val="18"/>
              </w:rPr>
              <w:t>urveillance</w:t>
            </w:r>
            <w:r w:rsidR="00487C9E" w:rsidRPr="00430F50">
              <w:rPr>
                <w:rFonts w:ascii="Arial" w:eastAsia="Arial" w:hAnsi="Arial" w:cs="Arial"/>
                <w:iCs/>
                <w:sz w:val="18"/>
                <w:szCs w:val="18"/>
              </w:rPr>
              <w:t xml:space="preserve"> System</w:t>
            </w:r>
          </w:p>
          <w:p w14:paraId="5D90A3CA" w14:textId="59D1B259" w:rsidR="005E6DDF" w:rsidRPr="00430F50" w:rsidRDefault="005E6DDF" w:rsidP="005E6DDF">
            <w:pPr>
              <w:pStyle w:val="ListParagraph"/>
              <w:numPr>
                <w:ilvl w:val="0"/>
                <w:numId w:val="13"/>
              </w:numPr>
              <w:spacing w:before="120" w:after="60" w:line="259" w:lineRule="auto"/>
              <w:rPr>
                <w:rFonts w:ascii="Arial" w:eastAsia="Arial" w:hAnsi="Arial" w:cs="Arial"/>
                <w:iCs/>
                <w:sz w:val="18"/>
                <w:szCs w:val="18"/>
              </w:rPr>
            </w:pPr>
            <w:r w:rsidRPr="00430F50">
              <w:rPr>
                <w:rFonts w:ascii="Arial" w:eastAsia="Arial" w:hAnsi="Arial" w:cs="Arial"/>
                <w:b/>
                <w:iCs/>
                <w:sz w:val="18"/>
                <w:szCs w:val="18"/>
              </w:rPr>
              <w:t>Sensitivity (to detect outbreaks)</w:t>
            </w:r>
            <w:r w:rsidRPr="00430F50">
              <w:rPr>
                <w:rFonts w:ascii="Arial" w:eastAsia="Arial" w:hAnsi="Arial" w:cs="Arial"/>
                <w:iCs/>
                <w:sz w:val="18"/>
                <w:szCs w:val="18"/>
              </w:rPr>
              <w:t xml:space="preserve"> </w:t>
            </w:r>
            <w:r w:rsidR="00430F50" w:rsidRPr="00430F50">
              <w:rPr>
                <w:rFonts w:ascii="Arial" w:eastAsia="Arial" w:hAnsi="Arial" w:cs="Arial"/>
                <w:iCs/>
                <w:sz w:val="18"/>
                <w:szCs w:val="18"/>
              </w:rPr>
              <w:t xml:space="preserve">of the </w:t>
            </w:r>
            <w:r w:rsidR="00A16D27">
              <w:rPr>
                <w:rFonts w:ascii="Arial" w:eastAsia="Arial" w:hAnsi="Arial" w:cs="Arial"/>
                <w:iCs/>
                <w:sz w:val="18"/>
                <w:szCs w:val="18"/>
              </w:rPr>
              <w:t xml:space="preserve">three </w:t>
            </w:r>
            <w:r w:rsidR="00430F50" w:rsidRPr="00430F50">
              <w:rPr>
                <w:rFonts w:ascii="Arial" w:eastAsia="Arial" w:hAnsi="Arial" w:cs="Arial"/>
                <w:iCs/>
                <w:sz w:val="18"/>
                <w:szCs w:val="18"/>
              </w:rPr>
              <w:t xml:space="preserve">different components of the Tea Team Surveillance System </w:t>
            </w:r>
          </w:p>
          <w:p w14:paraId="5A6AC4C9" w14:textId="0246CE90" w:rsidR="005E6DDF" w:rsidRPr="00430F50" w:rsidRDefault="008770D6" w:rsidP="00447478">
            <w:pPr>
              <w:pStyle w:val="ListParagraph"/>
              <w:numPr>
                <w:ilvl w:val="0"/>
                <w:numId w:val="13"/>
              </w:numPr>
              <w:spacing w:before="120" w:after="60" w:line="259" w:lineRule="auto"/>
              <w:rPr>
                <w:rFonts w:ascii="Arial" w:eastAsia="Arial" w:hAnsi="Arial" w:cs="Arial"/>
                <w:iCs/>
                <w:sz w:val="18"/>
                <w:szCs w:val="18"/>
              </w:rPr>
            </w:pPr>
            <w:r>
              <w:rPr>
                <w:rFonts w:ascii="Arial" w:eastAsia="Arial" w:hAnsi="Arial" w:cs="Arial"/>
                <w:b/>
                <w:iCs/>
                <w:sz w:val="18"/>
                <w:szCs w:val="18"/>
              </w:rPr>
              <w:t>P</w:t>
            </w:r>
            <w:r w:rsidR="005E6DDF" w:rsidRPr="00430F50">
              <w:rPr>
                <w:rFonts w:ascii="Arial" w:eastAsia="Arial" w:hAnsi="Arial" w:cs="Arial"/>
                <w:b/>
                <w:iCs/>
                <w:sz w:val="18"/>
                <w:szCs w:val="18"/>
              </w:rPr>
              <w:t>ositive</w:t>
            </w:r>
            <w:r>
              <w:rPr>
                <w:rFonts w:ascii="Arial" w:eastAsia="Arial" w:hAnsi="Arial" w:cs="Arial"/>
                <w:b/>
                <w:iCs/>
                <w:sz w:val="18"/>
                <w:szCs w:val="18"/>
              </w:rPr>
              <w:t xml:space="preserve"> predictive value</w:t>
            </w:r>
            <w:r w:rsidR="005E6DDF" w:rsidRPr="00430F50">
              <w:rPr>
                <w:rFonts w:ascii="Arial" w:eastAsia="Arial" w:hAnsi="Arial" w:cs="Arial"/>
                <w:b/>
                <w:iCs/>
                <w:sz w:val="18"/>
                <w:szCs w:val="18"/>
              </w:rPr>
              <w:t xml:space="preserve"> (alerts/signals)</w:t>
            </w:r>
            <w:r w:rsidR="008B2A16">
              <w:rPr>
                <w:rFonts w:ascii="Arial" w:eastAsia="Arial" w:hAnsi="Arial" w:cs="Arial"/>
                <w:b/>
                <w:iCs/>
                <w:sz w:val="18"/>
                <w:szCs w:val="18"/>
              </w:rPr>
              <w:t xml:space="preserve"> and </w:t>
            </w:r>
            <w:r>
              <w:rPr>
                <w:rFonts w:ascii="Arial" w:eastAsia="Arial" w:hAnsi="Arial" w:cs="Arial"/>
                <w:b/>
                <w:iCs/>
                <w:sz w:val="18"/>
                <w:szCs w:val="18"/>
              </w:rPr>
              <w:t>v</w:t>
            </w:r>
            <w:r w:rsidR="008B2A16" w:rsidRPr="00430F50">
              <w:rPr>
                <w:rFonts w:ascii="Arial" w:eastAsia="Arial" w:hAnsi="Arial" w:cs="Arial"/>
                <w:b/>
                <w:iCs/>
                <w:sz w:val="18"/>
                <w:szCs w:val="18"/>
              </w:rPr>
              <w:t>alidity of case and event definitions</w:t>
            </w:r>
            <w:r w:rsidR="005E6DDF" w:rsidRPr="00430F50">
              <w:rPr>
                <w:rFonts w:ascii="Arial" w:eastAsia="Arial" w:hAnsi="Arial" w:cs="Arial"/>
                <w:iCs/>
                <w:sz w:val="18"/>
                <w:szCs w:val="18"/>
              </w:rPr>
              <w:t xml:space="preserve"> </w:t>
            </w:r>
            <w:r w:rsidR="00430F50" w:rsidRPr="00430F50">
              <w:rPr>
                <w:rFonts w:ascii="Arial" w:eastAsia="Arial" w:hAnsi="Arial" w:cs="Arial"/>
                <w:iCs/>
                <w:sz w:val="18"/>
                <w:szCs w:val="18"/>
              </w:rPr>
              <w:t xml:space="preserve">of the </w:t>
            </w:r>
            <w:r w:rsidR="00A16D27">
              <w:rPr>
                <w:rFonts w:ascii="Arial" w:eastAsia="Arial" w:hAnsi="Arial" w:cs="Arial"/>
                <w:iCs/>
                <w:sz w:val="18"/>
                <w:szCs w:val="18"/>
              </w:rPr>
              <w:t xml:space="preserve">three </w:t>
            </w:r>
            <w:r w:rsidR="00430F50" w:rsidRPr="00430F50">
              <w:rPr>
                <w:rFonts w:ascii="Arial" w:eastAsia="Arial" w:hAnsi="Arial" w:cs="Arial"/>
                <w:iCs/>
                <w:sz w:val="18"/>
                <w:szCs w:val="18"/>
              </w:rPr>
              <w:t xml:space="preserve">different components of the Tea Team Surveillance System </w:t>
            </w:r>
          </w:p>
          <w:p w14:paraId="5D14CA8A" w14:textId="69265ADE" w:rsidR="005E6DDF" w:rsidRPr="00430F50" w:rsidRDefault="005E6DDF" w:rsidP="005E6DDF">
            <w:pPr>
              <w:pStyle w:val="ListParagraph"/>
              <w:numPr>
                <w:ilvl w:val="0"/>
                <w:numId w:val="13"/>
              </w:numPr>
              <w:spacing w:before="120" w:after="60" w:line="259" w:lineRule="auto"/>
              <w:rPr>
                <w:rFonts w:ascii="Arial" w:eastAsia="Arial" w:hAnsi="Arial" w:cs="Arial"/>
                <w:iCs/>
                <w:sz w:val="18"/>
                <w:szCs w:val="18"/>
              </w:rPr>
            </w:pPr>
            <w:r w:rsidRPr="00430F50">
              <w:rPr>
                <w:rFonts w:ascii="Arial" w:eastAsia="Arial" w:hAnsi="Arial" w:cs="Arial"/>
                <w:b/>
                <w:iCs/>
                <w:sz w:val="18"/>
                <w:szCs w:val="18"/>
              </w:rPr>
              <w:lastRenderedPageBreak/>
              <w:t>Timeliness of signals, assessment and response</w:t>
            </w:r>
            <w:r w:rsidRPr="00430F50">
              <w:rPr>
                <w:rFonts w:ascii="Arial" w:eastAsia="Arial" w:hAnsi="Arial" w:cs="Arial"/>
                <w:iCs/>
                <w:sz w:val="18"/>
                <w:szCs w:val="18"/>
              </w:rPr>
              <w:t xml:space="preserve"> </w:t>
            </w:r>
            <w:r w:rsidR="00430F50" w:rsidRPr="00430F50">
              <w:rPr>
                <w:rFonts w:ascii="Arial" w:eastAsia="Arial" w:hAnsi="Arial" w:cs="Arial"/>
                <w:iCs/>
                <w:sz w:val="18"/>
                <w:szCs w:val="18"/>
              </w:rPr>
              <w:t xml:space="preserve">of the </w:t>
            </w:r>
            <w:r w:rsidR="00A16D27">
              <w:rPr>
                <w:rFonts w:ascii="Arial" w:eastAsia="Arial" w:hAnsi="Arial" w:cs="Arial"/>
                <w:iCs/>
                <w:sz w:val="18"/>
                <w:szCs w:val="18"/>
              </w:rPr>
              <w:t xml:space="preserve">three </w:t>
            </w:r>
            <w:r w:rsidR="00430F50" w:rsidRPr="00430F50">
              <w:rPr>
                <w:rFonts w:ascii="Arial" w:eastAsia="Arial" w:hAnsi="Arial" w:cs="Arial"/>
                <w:iCs/>
                <w:sz w:val="18"/>
                <w:szCs w:val="18"/>
              </w:rPr>
              <w:t xml:space="preserve">different components of the Tea Team Surveillance System </w:t>
            </w:r>
          </w:p>
          <w:p w14:paraId="77CA61D2" w14:textId="4E6739EF" w:rsidR="005E6DDF" w:rsidRPr="00430F50" w:rsidRDefault="005E6DDF" w:rsidP="005E6DDF">
            <w:pPr>
              <w:pStyle w:val="ListParagraph"/>
              <w:numPr>
                <w:ilvl w:val="0"/>
                <w:numId w:val="13"/>
              </w:numPr>
              <w:spacing w:before="120" w:after="60" w:line="259" w:lineRule="auto"/>
              <w:rPr>
                <w:rFonts w:ascii="Arial" w:eastAsia="Arial" w:hAnsi="Arial" w:cs="Arial"/>
                <w:iCs/>
                <w:sz w:val="18"/>
                <w:szCs w:val="18"/>
              </w:rPr>
            </w:pPr>
            <w:r w:rsidRPr="00430F50">
              <w:rPr>
                <w:rFonts w:ascii="Arial" w:eastAsia="Arial" w:hAnsi="Arial" w:cs="Arial"/>
                <w:b/>
                <w:iCs/>
                <w:sz w:val="18"/>
                <w:szCs w:val="18"/>
              </w:rPr>
              <w:t>Simplicity</w:t>
            </w:r>
            <w:r w:rsidRPr="00430F50">
              <w:rPr>
                <w:rFonts w:ascii="Arial" w:eastAsia="Arial" w:hAnsi="Arial" w:cs="Arial"/>
                <w:iCs/>
                <w:sz w:val="18"/>
                <w:szCs w:val="18"/>
              </w:rPr>
              <w:t xml:space="preserve"> of </w:t>
            </w:r>
            <w:r w:rsidR="00430F50" w:rsidRPr="00430F50">
              <w:rPr>
                <w:rFonts w:ascii="Arial" w:eastAsia="Arial" w:hAnsi="Arial" w:cs="Arial"/>
                <w:iCs/>
                <w:sz w:val="18"/>
                <w:szCs w:val="18"/>
              </w:rPr>
              <w:t xml:space="preserve">the </w:t>
            </w:r>
            <w:r w:rsidR="00A16D27">
              <w:rPr>
                <w:rFonts w:ascii="Arial" w:eastAsia="Arial" w:hAnsi="Arial" w:cs="Arial"/>
                <w:iCs/>
                <w:sz w:val="18"/>
                <w:szCs w:val="18"/>
              </w:rPr>
              <w:t xml:space="preserve">three </w:t>
            </w:r>
            <w:r w:rsidR="00430F50" w:rsidRPr="00430F50">
              <w:rPr>
                <w:rFonts w:ascii="Arial" w:eastAsia="Arial" w:hAnsi="Arial" w:cs="Arial"/>
                <w:iCs/>
                <w:sz w:val="18"/>
                <w:szCs w:val="18"/>
              </w:rPr>
              <w:t>different components of the Tea Team Surveillance System</w:t>
            </w:r>
          </w:p>
          <w:p w14:paraId="7B701DDC" w14:textId="2AA0A082" w:rsidR="00447478" w:rsidRPr="00430F50" w:rsidRDefault="005E6DDF" w:rsidP="005E6DDF">
            <w:pPr>
              <w:pStyle w:val="ListParagraph"/>
              <w:numPr>
                <w:ilvl w:val="0"/>
                <w:numId w:val="13"/>
              </w:numPr>
              <w:spacing w:before="120" w:after="60" w:line="259" w:lineRule="auto"/>
              <w:rPr>
                <w:rFonts w:ascii="Arial" w:eastAsia="Arial" w:hAnsi="Arial" w:cs="Arial"/>
                <w:iCs/>
                <w:sz w:val="18"/>
                <w:szCs w:val="18"/>
              </w:rPr>
            </w:pPr>
            <w:r w:rsidRPr="00430F50">
              <w:rPr>
                <w:rFonts w:ascii="Arial" w:eastAsia="Arial" w:hAnsi="Arial" w:cs="Arial"/>
                <w:b/>
                <w:iCs/>
                <w:sz w:val="18"/>
                <w:szCs w:val="18"/>
              </w:rPr>
              <w:t>Flexibility</w:t>
            </w:r>
            <w:r w:rsidRPr="00430F50">
              <w:rPr>
                <w:rFonts w:ascii="Arial" w:eastAsia="Arial" w:hAnsi="Arial" w:cs="Arial"/>
                <w:iCs/>
                <w:sz w:val="18"/>
                <w:szCs w:val="18"/>
              </w:rPr>
              <w:t xml:space="preserve"> of the </w:t>
            </w:r>
            <w:r w:rsidR="00A16D27">
              <w:rPr>
                <w:rFonts w:ascii="Arial" w:eastAsia="Arial" w:hAnsi="Arial" w:cs="Arial"/>
                <w:iCs/>
                <w:sz w:val="18"/>
                <w:szCs w:val="18"/>
              </w:rPr>
              <w:t xml:space="preserve">three </w:t>
            </w:r>
            <w:r w:rsidR="00430F50" w:rsidRPr="00430F50">
              <w:rPr>
                <w:rFonts w:ascii="Arial" w:eastAsia="Arial" w:hAnsi="Arial" w:cs="Arial"/>
                <w:iCs/>
                <w:sz w:val="18"/>
                <w:szCs w:val="18"/>
              </w:rPr>
              <w:t xml:space="preserve">different components of the Tea Team Surveillance System </w:t>
            </w:r>
            <w:r w:rsidR="00900F78">
              <w:rPr>
                <w:rFonts w:ascii="Arial" w:eastAsia="Arial" w:hAnsi="Arial" w:cs="Arial"/>
                <w:iCs/>
                <w:sz w:val="18"/>
                <w:szCs w:val="18"/>
              </w:rPr>
              <w:t>to adapt to changing circumstances using the example of the Covid-19 outbreak</w:t>
            </w:r>
          </w:p>
          <w:p w14:paraId="0994BD8B" w14:textId="7B7D6B07" w:rsidR="002F5CBA" w:rsidRPr="005E6DDF" w:rsidRDefault="009D6FA3" w:rsidP="00A16D27">
            <w:pPr>
              <w:pStyle w:val="ListParagraph"/>
              <w:numPr>
                <w:ilvl w:val="0"/>
                <w:numId w:val="13"/>
              </w:numPr>
              <w:spacing w:before="120" w:after="60" w:line="259" w:lineRule="auto"/>
              <w:rPr>
                <w:rFonts w:ascii="Arial" w:eastAsia="Arial" w:hAnsi="Arial" w:cs="Arial"/>
                <w:iCs/>
                <w:sz w:val="18"/>
                <w:szCs w:val="18"/>
              </w:rPr>
            </w:pPr>
            <w:r>
              <w:rPr>
                <w:rFonts w:ascii="Arial" w:eastAsia="Arial" w:hAnsi="Arial" w:cs="Arial"/>
                <w:b/>
                <w:iCs/>
                <w:sz w:val="18"/>
                <w:szCs w:val="18"/>
              </w:rPr>
              <w:t xml:space="preserve">Stability </w:t>
            </w:r>
            <w:r>
              <w:rPr>
                <w:rFonts w:ascii="Arial" w:eastAsia="Arial" w:hAnsi="Arial" w:cs="Arial"/>
                <w:iCs/>
                <w:sz w:val="18"/>
                <w:szCs w:val="18"/>
              </w:rPr>
              <w:t>of</w:t>
            </w:r>
            <w:r w:rsidR="00430F50" w:rsidRPr="00430F50">
              <w:rPr>
                <w:rFonts w:ascii="Arial" w:eastAsia="Arial" w:hAnsi="Arial" w:cs="Arial"/>
                <w:iCs/>
                <w:sz w:val="18"/>
                <w:szCs w:val="18"/>
              </w:rPr>
              <w:t xml:space="preserve"> the </w:t>
            </w:r>
            <w:r w:rsidR="00A16D27">
              <w:rPr>
                <w:rFonts w:ascii="Arial" w:eastAsia="Arial" w:hAnsi="Arial" w:cs="Arial"/>
                <w:iCs/>
                <w:sz w:val="18"/>
                <w:szCs w:val="18"/>
              </w:rPr>
              <w:t xml:space="preserve">three </w:t>
            </w:r>
            <w:r w:rsidR="00430F50" w:rsidRPr="00430F50">
              <w:rPr>
                <w:rFonts w:ascii="Arial" w:eastAsia="Arial" w:hAnsi="Arial" w:cs="Arial"/>
                <w:iCs/>
                <w:sz w:val="18"/>
                <w:szCs w:val="18"/>
              </w:rPr>
              <w:t xml:space="preserve">different components of the Tea Team Surveillance System </w:t>
            </w:r>
            <w:r w:rsidR="00900F78">
              <w:rPr>
                <w:rFonts w:ascii="Arial" w:eastAsia="Arial" w:hAnsi="Arial" w:cs="Arial"/>
                <w:iCs/>
                <w:sz w:val="18"/>
                <w:szCs w:val="18"/>
              </w:rPr>
              <w:t>over time</w:t>
            </w:r>
            <w:r w:rsidR="008E0FC8">
              <w:rPr>
                <w:rFonts w:ascii="Arial" w:eastAsia="Arial" w:hAnsi="Arial" w:cs="Arial"/>
                <w:iCs/>
                <w:sz w:val="18"/>
                <w:szCs w:val="18"/>
              </w:rPr>
              <w:t xml:space="preserve"> including with changes in </w:t>
            </w:r>
            <w:r w:rsidR="00254C65">
              <w:rPr>
                <w:rFonts w:ascii="Arial" w:eastAsia="Arial" w:hAnsi="Arial" w:cs="Arial"/>
                <w:iCs/>
                <w:sz w:val="18"/>
                <w:szCs w:val="18"/>
              </w:rPr>
              <w:t>human resources</w:t>
            </w:r>
            <w:r w:rsidR="008E0FC8">
              <w:rPr>
                <w:rFonts w:ascii="Arial" w:eastAsia="Arial" w:hAnsi="Arial" w:cs="Arial"/>
                <w:iCs/>
                <w:sz w:val="18"/>
                <w:szCs w:val="18"/>
              </w:rPr>
              <w:t xml:space="preserve"> and </w:t>
            </w:r>
            <w:r w:rsidR="00254C65">
              <w:rPr>
                <w:rFonts w:ascii="Arial" w:eastAsia="Arial" w:hAnsi="Arial" w:cs="Arial"/>
                <w:iCs/>
                <w:sz w:val="18"/>
                <w:szCs w:val="18"/>
              </w:rPr>
              <w:t>sites</w:t>
            </w:r>
          </w:p>
        </w:tc>
      </w:tr>
      <w:tr w:rsidR="00765E06" w:rsidRPr="00D94C8F" w14:paraId="02E29EA0" w14:textId="77777777" w:rsidTr="0C5D0627">
        <w:trPr>
          <w:jc w:val="center"/>
        </w:trPr>
        <w:tc>
          <w:tcPr>
            <w:tcW w:w="1272" w:type="pct"/>
            <w:tcBorders>
              <w:right w:val="single" w:sz="4" w:space="0" w:color="auto"/>
            </w:tcBorders>
            <w:shd w:val="clear" w:color="auto" w:fill="FFFFFF" w:themeFill="background1"/>
          </w:tcPr>
          <w:p w14:paraId="5FB9B4A1" w14:textId="77777777" w:rsidR="00586274" w:rsidRPr="00D94C8F" w:rsidRDefault="00765E06" w:rsidP="0C5D0627">
            <w:pPr>
              <w:spacing w:before="120" w:after="60"/>
              <w:rPr>
                <w:rFonts w:ascii="Arial" w:eastAsia="Arial" w:hAnsi="Arial" w:cs="Arial"/>
                <w:sz w:val="18"/>
                <w:szCs w:val="18"/>
              </w:rPr>
            </w:pPr>
            <w:r w:rsidRPr="00D94C8F">
              <w:rPr>
                <w:rFonts w:ascii="Arial" w:eastAsia="Arial" w:hAnsi="Arial" w:cs="Arial"/>
                <w:b/>
                <w:bCs/>
                <w:snapToGrid w:val="0"/>
                <w:sz w:val="18"/>
                <w:szCs w:val="18"/>
              </w:rPr>
              <w:lastRenderedPageBreak/>
              <w:t>Background</w:t>
            </w:r>
            <w:r w:rsidR="003D5742" w:rsidRPr="00D94C8F">
              <w:rPr>
                <w:rFonts w:ascii="Arial" w:eastAsia="Arial" w:hAnsi="Arial" w:cs="Arial"/>
                <w:b/>
                <w:bCs/>
                <w:snapToGrid w:val="0"/>
                <w:sz w:val="18"/>
                <w:szCs w:val="18"/>
              </w:rPr>
              <w:t>/signif</w:t>
            </w:r>
            <w:r w:rsidR="00777F23" w:rsidRPr="00D94C8F">
              <w:rPr>
                <w:rFonts w:ascii="Arial" w:eastAsia="Arial" w:hAnsi="Arial" w:cs="Arial"/>
                <w:b/>
                <w:bCs/>
                <w:snapToGrid w:val="0"/>
                <w:sz w:val="18"/>
                <w:szCs w:val="18"/>
              </w:rPr>
              <w:t>i</w:t>
            </w:r>
            <w:r w:rsidR="003D5742" w:rsidRPr="00D94C8F">
              <w:rPr>
                <w:rFonts w:ascii="Arial" w:eastAsia="Arial" w:hAnsi="Arial" w:cs="Arial"/>
                <w:b/>
                <w:bCs/>
                <w:snapToGrid w:val="0"/>
                <w:sz w:val="18"/>
                <w:szCs w:val="18"/>
              </w:rPr>
              <w:t>cance</w:t>
            </w:r>
            <w:r w:rsidRPr="00D94C8F">
              <w:rPr>
                <w:rFonts w:ascii="Arial" w:eastAsia="Arial" w:hAnsi="Arial" w:cs="Arial"/>
                <w:snapToGrid w:val="0"/>
                <w:sz w:val="18"/>
                <w:szCs w:val="18"/>
              </w:rPr>
              <w:t xml:space="preserve"> </w:t>
            </w:r>
          </w:p>
          <w:p w14:paraId="5B54A0A7" w14:textId="143F695C" w:rsidR="00765E06" w:rsidRPr="00D94C8F" w:rsidRDefault="00765E06" w:rsidP="0C5D0627">
            <w:pPr>
              <w:spacing w:before="120" w:after="60"/>
              <w:rPr>
                <w:rFonts w:ascii="Arial" w:eastAsia="Arial" w:hAnsi="Arial" w:cs="Arial"/>
                <w:i/>
                <w:iCs/>
                <w:sz w:val="18"/>
                <w:szCs w:val="18"/>
              </w:rPr>
            </w:pPr>
            <w:r w:rsidRPr="0C5D0627">
              <w:rPr>
                <w:rFonts w:ascii="Arial" w:eastAsia="Arial" w:hAnsi="Arial" w:cs="Arial"/>
                <w:i/>
                <w:iCs/>
                <w:snapToGrid w:val="0"/>
                <w:sz w:val="18"/>
                <w:szCs w:val="18"/>
              </w:rPr>
              <w:t>1-2 paragraph</w:t>
            </w:r>
            <w:r w:rsidR="00777F23" w:rsidRPr="0C5D0627">
              <w:rPr>
                <w:rFonts w:ascii="Arial" w:eastAsia="Arial" w:hAnsi="Arial" w:cs="Arial"/>
                <w:i/>
                <w:iCs/>
                <w:snapToGrid w:val="0"/>
                <w:sz w:val="18"/>
                <w:szCs w:val="18"/>
              </w:rPr>
              <w:t>s</w:t>
            </w:r>
          </w:p>
        </w:tc>
        <w:tc>
          <w:tcPr>
            <w:tcW w:w="3728" w:type="pct"/>
            <w:gridSpan w:val="4"/>
            <w:tcBorders>
              <w:left w:val="single" w:sz="4" w:space="0" w:color="auto"/>
            </w:tcBorders>
          </w:tcPr>
          <w:p w14:paraId="732F24B5" w14:textId="53539313" w:rsidR="00765E06" w:rsidRPr="00D94C8F" w:rsidRDefault="00765E06" w:rsidP="0C5D0627">
            <w:pPr>
              <w:spacing w:before="120" w:after="60"/>
              <w:rPr>
                <w:rFonts w:ascii="Arial" w:eastAsia="Arial" w:hAnsi="Arial" w:cs="Arial"/>
                <w:color w:val="000000" w:themeColor="text1"/>
                <w:sz w:val="18"/>
                <w:szCs w:val="18"/>
              </w:rPr>
            </w:pPr>
            <w:r w:rsidRPr="00D94C8F">
              <w:rPr>
                <w:rFonts w:ascii="Arial" w:eastAsia="Arial" w:hAnsi="Arial" w:cs="Arial"/>
                <w:snapToGrid w:val="0"/>
                <w:color w:val="000000" w:themeColor="text1"/>
                <w:sz w:val="18"/>
                <w:szCs w:val="18"/>
              </w:rPr>
              <w:t xml:space="preserve">Is the study part of an OCA topical research agenda / strategy document? </w:t>
            </w:r>
          </w:p>
          <w:p w14:paraId="66EC6A4A" w14:textId="270AD253" w:rsidR="00485FF1" w:rsidRPr="00BE2B69" w:rsidRDefault="003E4ECF" w:rsidP="7642317C">
            <w:pPr>
              <w:spacing w:before="120" w:after="60"/>
              <w:rPr>
                <w:rFonts w:ascii="Arial" w:eastAsia="Arial" w:hAnsi="Arial" w:cs="Arial"/>
                <w:snapToGrid w:val="0"/>
                <w:sz w:val="18"/>
                <w:szCs w:val="18"/>
              </w:rPr>
            </w:pPr>
            <w:r w:rsidRPr="730E78FC">
              <w:rPr>
                <w:rFonts w:ascii="MS Gothic,Arial" w:eastAsia="MS Gothic,Arial" w:hAnsi="MS Gothic,Arial" w:cs="MS Gothic,Arial"/>
                <w:snapToGrid w:val="0"/>
                <w:sz w:val="18"/>
                <w:szCs w:val="18"/>
              </w:rPr>
              <w:t xml:space="preserve">     </w:t>
            </w:r>
            <w:sdt>
              <w:sdtPr>
                <w:rPr>
                  <w:rFonts w:ascii="MS Gothic" w:eastAsia="MS Gothic" w:hAnsi="MS Gothic" w:cs="Arial"/>
                  <w:bCs/>
                  <w:snapToGrid w:val="0"/>
                  <w:sz w:val="18"/>
                  <w:szCs w:val="18"/>
                </w:rPr>
                <w:id w:val="-1150755860"/>
                <w14:checkbox>
                  <w14:checked w14:val="1"/>
                  <w14:checkedState w14:val="2612" w14:font="MS Gothic"/>
                  <w14:uncheckedState w14:val="2610" w14:font="MS Gothic"/>
                </w14:checkbox>
              </w:sdtPr>
              <w:sdtEndPr/>
              <w:sdtContent>
                <w:r w:rsidR="004B363B">
                  <w:rPr>
                    <w:rFonts w:ascii="MS Gothic" w:eastAsia="MS Gothic" w:hAnsi="MS Gothic" w:cs="Arial" w:hint="eastAsia"/>
                    <w:bCs/>
                    <w:snapToGrid w:val="0"/>
                    <w:sz w:val="18"/>
                    <w:szCs w:val="18"/>
                  </w:rPr>
                  <w:t>☒</w:t>
                </w:r>
              </w:sdtContent>
            </w:sdt>
            <w:r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1256098565"/>
                <w14:checkbox>
                  <w14:checked w14:val="0"/>
                  <w14:checkedState w14:val="2612" w14:font="MS Gothic"/>
                  <w14:uncheckedState w14:val="2610" w14:font="MS Gothic"/>
                </w14:checkbox>
              </w:sdtPr>
              <w:sdtEndPr/>
              <w:sdtContent>
                <w:r w:rsidRPr="00D94C8F">
                  <w:rPr>
                    <w:rFonts w:ascii="MS Gothic" w:eastAsia="MS Gothic" w:hAnsi="MS Gothic" w:cs="Arial" w:hint="eastAsia"/>
                    <w:bCs/>
                    <w:snapToGrid w:val="0"/>
                    <w:sz w:val="18"/>
                    <w:szCs w:val="18"/>
                  </w:rPr>
                  <w:t>☐</w:t>
                </w:r>
              </w:sdtContent>
            </w:sdt>
            <w:r w:rsidRPr="730E78FC">
              <w:rPr>
                <w:rFonts w:ascii="Arial" w:eastAsia="Arial" w:hAnsi="Arial" w:cs="Arial"/>
                <w:snapToGrid w:val="0"/>
                <w:sz w:val="18"/>
                <w:szCs w:val="18"/>
              </w:rPr>
              <w:t xml:space="preserve"> Yes, namely: </w:t>
            </w:r>
          </w:p>
          <w:p w14:paraId="0D58ACF3" w14:textId="726129FF" w:rsidR="003132B5" w:rsidRDefault="00B93E4D" w:rsidP="00B93E4D">
            <w:pPr>
              <w:spacing w:before="120" w:after="60" w:line="259" w:lineRule="auto"/>
              <w:rPr>
                <w:rFonts w:ascii="Arial" w:eastAsia="Arial" w:hAnsi="Arial" w:cs="Arial"/>
                <w:iCs/>
                <w:sz w:val="18"/>
                <w:szCs w:val="18"/>
              </w:rPr>
            </w:pPr>
            <w:r w:rsidRPr="00BE2B69">
              <w:rPr>
                <w:rFonts w:ascii="Arial" w:eastAsia="Arial" w:hAnsi="Arial" w:cs="Arial"/>
                <w:iCs/>
                <w:sz w:val="18"/>
                <w:szCs w:val="18"/>
              </w:rPr>
              <w:t>The objective of the T</w:t>
            </w:r>
            <w:r w:rsidR="00BE2B69" w:rsidRPr="00BE2B69">
              <w:rPr>
                <w:rFonts w:ascii="Arial" w:eastAsia="Arial" w:hAnsi="Arial" w:cs="Arial"/>
                <w:iCs/>
                <w:sz w:val="18"/>
                <w:szCs w:val="18"/>
              </w:rPr>
              <w:t xml:space="preserve">ea </w:t>
            </w:r>
            <w:r w:rsidRPr="00BE2B69">
              <w:rPr>
                <w:rFonts w:ascii="Arial" w:eastAsia="Arial" w:hAnsi="Arial" w:cs="Arial"/>
                <w:iCs/>
                <w:sz w:val="18"/>
                <w:szCs w:val="18"/>
              </w:rPr>
              <w:t>T</w:t>
            </w:r>
            <w:r w:rsidR="00BD2D11">
              <w:rPr>
                <w:rFonts w:ascii="Arial" w:eastAsia="Arial" w:hAnsi="Arial" w:cs="Arial"/>
                <w:iCs/>
                <w:sz w:val="18"/>
                <w:szCs w:val="18"/>
              </w:rPr>
              <w:t>e</w:t>
            </w:r>
            <w:r w:rsidR="008770D6">
              <w:rPr>
                <w:rFonts w:ascii="Arial" w:eastAsia="Arial" w:hAnsi="Arial" w:cs="Arial"/>
                <w:iCs/>
                <w:sz w:val="18"/>
                <w:szCs w:val="18"/>
              </w:rPr>
              <w:t>am</w:t>
            </w:r>
            <w:r w:rsidR="00BE2B69" w:rsidRPr="00BE2B69">
              <w:rPr>
                <w:rFonts w:ascii="Arial" w:eastAsia="Arial" w:hAnsi="Arial" w:cs="Arial"/>
                <w:iCs/>
                <w:sz w:val="18"/>
                <w:szCs w:val="18"/>
              </w:rPr>
              <w:t xml:space="preserve"> Surveillance System </w:t>
            </w:r>
            <w:r w:rsidRPr="00BE2B69">
              <w:rPr>
                <w:rFonts w:ascii="Arial" w:eastAsia="Arial" w:hAnsi="Arial" w:cs="Arial"/>
                <w:iCs/>
                <w:sz w:val="18"/>
                <w:szCs w:val="18"/>
              </w:rPr>
              <w:t>is to contribute to the</w:t>
            </w:r>
            <w:r w:rsidR="0092618D" w:rsidRPr="00BE2B69">
              <w:rPr>
                <w:rFonts w:ascii="Arial" w:eastAsia="Arial" w:hAnsi="Arial" w:cs="Arial"/>
                <w:iCs/>
                <w:sz w:val="18"/>
                <w:szCs w:val="18"/>
              </w:rPr>
              <w:t xml:space="preserve"> following project</w:t>
            </w:r>
            <w:r w:rsidRPr="00BE2B69">
              <w:rPr>
                <w:rFonts w:ascii="Arial" w:eastAsia="Arial" w:hAnsi="Arial" w:cs="Arial"/>
                <w:iCs/>
                <w:sz w:val="18"/>
                <w:szCs w:val="18"/>
              </w:rPr>
              <w:t xml:space="preserve"> objective “Disease outbreaks and other emergencies in </w:t>
            </w:r>
            <w:proofErr w:type="spellStart"/>
            <w:r w:rsidRPr="00BE2B69">
              <w:rPr>
                <w:rFonts w:ascii="Arial" w:eastAsia="Arial" w:hAnsi="Arial" w:cs="Arial"/>
                <w:iCs/>
                <w:sz w:val="18"/>
                <w:szCs w:val="18"/>
              </w:rPr>
              <w:t>Doolo</w:t>
            </w:r>
            <w:proofErr w:type="spellEnd"/>
            <w:r w:rsidRPr="00BE2B69">
              <w:rPr>
                <w:rFonts w:ascii="Arial" w:eastAsia="Arial" w:hAnsi="Arial" w:cs="Arial"/>
                <w:iCs/>
                <w:sz w:val="18"/>
                <w:szCs w:val="18"/>
              </w:rPr>
              <w:t xml:space="preserve"> Zone are identified and responded to in a timely manner.”</w:t>
            </w:r>
            <w:r w:rsidR="00C27EF4" w:rsidRPr="00BE2B69">
              <w:rPr>
                <w:rFonts w:ascii="Arial" w:eastAsia="Arial" w:hAnsi="Arial" w:cs="Arial"/>
                <w:iCs/>
                <w:sz w:val="18"/>
                <w:szCs w:val="18"/>
              </w:rPr>
              <w:t xml:space="preserve"> Prior to the T</w:t>
            </w:r>
            <w:r w:rsidR="00BE2B69" w:rsidRPr="00BE2B69">
              <w:rPr>
                <w:rFonts w:ascii="Arial" w:eastAsia="Arial" w:hAnsi="Arial" w:cs="Arial"/>
                <w:iCs/>
                <w:sz w:val="18"/>
                <w:szCs w:val="18"/>
              </w:rPr>
              <w:t xml:space="preserve">ea </w:t>
            </w:r>
            <w:r w:rsidR="00C27EF4" w:rsidRPr="00BE2B69">
              <w:rPr>
                <w:rFonts w:ascii="Arial" w:eastAsia="Arial" w:hAnsi="Arial" w:cs="Arial"/>
                <w:iCs/>
                <w:sz w:val="18"/>
                <w:szCs w:val="18"/>
              </w:rPr>
              <w:t>T</w:t>
            </w:r>
            <w:r w:rsidR="008770D6">
              <w:rPr>
                <w:rFonts w:ascii="Arial" w:eastAsia="Arial" w:hAnsi="Arial" w:cs="Arial"/>
                <w:iCs/>
                <w:sz w:val="18"/>
                <w:szCs w:val="18"/>
              </w:rPr>
              <w:t>eam</w:t>
            </w:r>
            <w:r w:rsidR="00BE2B69" w:rsidRPr="00BE2B69">
              <w:rPr>
                <w:rFonts w:ascii="Arial" w:eastAsia="Arial" w:hAnsi="Arial" w:cs="Arial"/>
                <w:iCs/>
                <w:sz w:val="18"/>
                <w:szCs w:val="18"/>
              </w:rPr>
              <w:t xml:space="preserve"> Surveillance System</w:t>
            </w:r>
            <w:r w:rsidR="00C27EF4" w:rsidRPr="00BE2B69">
              <w:rPr>
                <w:rFonts w:ascii="Arial" w:eastAsia="Arial" w:hAnsi="Arial" w:cs="Arial"/>
                <w:iCs/>
                <w:sz w:val="18"/>
                <w:szCs w:val="18"/>
              </w:rPr>
              <w:t xml:space="preserve">, MSF had a comprehensive </w:t>
            </w:r>
            <w:proofErr w:type="spellStart"/>
            <w:r w:rsidR="00BE2B69" w:rsidRPr="00BE2B69">
              <w:rPr>
                <w:rFonts w:ascii="Arial" w:eastAsia="Arial" w:hAnsi="Arial" w:cs="Arial"/>
                <w:iCs/>
                <w:sz w:val="18"/>
                <w:szCs w:val="18"/>
              </w:rPr>
              <w:t>CHW</w:t>
            </w:r>
            <w:r w:rsidR="00C27EF4" w:rsidRPr="00BE2B69">
              <w:rPr>
                <w:rFonts w:ascii="Arial" w:eastAsia="Arial" w:hAnsi="Arial" w:cs="Arial"/>
                <w:iCs/>
                <w:sz w:val="18"/>
                <w:szCs w:val="18"/>
              </w:rPr>
              <w:t>structure</w:t>
            </w:r>
            <w:proofErr w:type="spellEnd"/>
            <w:r w:rsidR="00C27EF4" w:rsidRPr="00BE2B69">
              <w:rPr>
                <w:rFonts w:ascii="Arial" w:eastAsia="Arial" w:hAnsi="Arial" w:cs="Arial"/>
                <w:iCs/>
                <w:sz w:val="18"/>
                <w:szCs w:val="18"/>
              </w:rPr>
              <w:t xml:space="preserve"> in place in Dollo zone that conducted </w:t>
            </w:r>
            <w:r w:rsidR="00BD2D11">
              <w:rPr>
                <w:rFonts w:ascii="Arial" w:eastAsia="Arial" w:hAnsi="Arial" w:cs="Arial"/>
                <w:iCs/>
                <w:sz w:val="18"/>
                <w:szCs w:val="18"/>
              </w:rPr>
              <w:t>c</w:t>
            </w:r>
            <w:r w:rsidR="00BE2B69" w:rsidRPr="00BE2B69">
              <w:rPr>
                <w:rFonts w:ascii="Arial" w:eastAsia="Arial" w:hAnsi="Arial" w:cs="Arial"/>
                <w:iCs/>
                <w:sz w:val="18"/>
                <w:szCs w:val="18"/>
              </w:rPr>
              <w:t xml:space="preserve">ommunity </w:t>
            </w:r>
            <w:r w:rsidR="008770D6">
              <w:rPr>
                <w:rFonts w:ascii="Arial" w:eastAsia="Arial" w:hAnsi="Arial" w:cs="Arial"/>
                <w:iCs/>
                <w:sz w:val="18"/>
                <w:szCs w:val="18"/>
              </w:rPr>
              <w:t>indicator-b</w:t>
            </w:r>
            <w:r w:rsidR="00BE2B69" w:rsidRPr="00BE2B69">
              <w:rPr>
                <w:rFonts w:ascii="Arial" w:eastAsia="Arial" w:hAnsi="Arial" w:cs="Arial"/>
                <w:iCs/>
                <w:sz w:val="18"/>
                <w:szCs w:val="18"/>
              </w:rPr>
              <w:t xml:space="preserve">ased </w:t>
            </w:r>
            <w:r w:rsidR="00BD2D11">
              <w:rPr>
                <w:rFonts w:ascii="Arial" w:eastAsia="Arial" w:hAnsi="Arial" w:cs="Arial"/>
                <w:iCs/>
                <w:sz w:val="18"/>
                <w:szCs w:val="18"/>
              </w:rPr>
              <w:t>s</w:t>
            </w:r>
            <w:r w:rsidR="00BE2B69" w:rsidRPr="00BE2B69">
              <w:rPr>
                <w:rFonts w:ascii="Arial" w:eastAsia="Arial" w:hAnsi="Arial" w:cs="Arial"/>
                <w:iCs/>
                <w:sz w:val="18"/>
                <w:szCs w:val="18"/>
              </w:rPr>
              <w:t>urveillance (CBS)</w:t>
            </w:r>
            <w:r w:rsidR="00C27EF4" w:rsidRPr="00BE2B69">
              <w:rPr>
                <w:rFonts w:ascii="Arial" w:eastAsia="Arial" w:hAnsi="Arial" w:cs="Arial"/>
                <w:iCs/>
                <w:sz w:val="18"/>
                <w:szCs w:val="18"/>
              </w:rPr>
              <w:t xml:space="preserve">. </w:t>
            </w:r>
            <w:r w:rsidR="00EA2C7E" w:rsidRPr="00BE2B69">
              <w:rPr>
                <w:rFonts w:ascii="Arial" w:eastAsia="Arial" w:hAnsi="Arial" w:cs="Arial"/>
                <w:iCs/>
                <w:sz w:val="18"/>
                <w:szCs w:val="18"/>
              </w:rPr>
              <w:t>The</w:t>
            </w:r>
            <w:r w:rsidR="00BD2D11">
              <w:rPr>
                <w:rFonts w:ascii="Arial" w:eastAsia="Arial" w:hAnsi="Arial" w:cs="Arial"/>
                <w:iCs/>
                <w:sz w:val="18"/>
                <w:szCs w:val="18"/>
              </w:rPr>
              <w:t xml:space="preserve"> previous</w:t>
            </w:r>
            <w:r w:rsidR="00EA2C7E" w:rsidRPr="00BE2B69">
              <w:rPr>
                <w:rFonts w:ascii="Arial" w:eastAsia="Arial" w:hAnsi="Arial" w:cs="Arial"/>
                <w:iCs/>
                <w:sz w:val="18"/>
                <w:szCs w:val="18"/>
              </w:rPr>
              <w:t xml:space="preserve"> CBS system </w:t>
            </w:r>
            <w:r w:rsidR="00BD2D11">
              <w:rPr>
                <w:rFonts w:ascii="Arial" w:eastAsia="Arial" w:hAnsi="Arial" w:cs="Arial"/>
                <w:iCs/>
                <w:sz w:val="18"/>
                <w:szCs w:val="18"/>
              </w:rPr>
              <w:t xml:space="preserve">had 100 CHWs spread across 30 sentinel site locations in the Dollo zone. The CHWs conducted daily household visits and collected information on the following illnesses: suspected measles, suspected acute watery diarrhoea (AWD) and suspected acute jaundice syndrome (AJS). The CHWs also conducted regular mid-upper arm circumference (MUAC) screening and population counts. </w:t>
            </w:r>
            <w:r w:rsidR="004A5D7F">
              <w:rPr>
                <w:rFonts w:ascii="Arial" w:eastAsia="Arial" w:hAnsi="Arial" w:cs="Arial"/>
                <w:iCs/>
                <w:sz w:val="18"/>
                <w:szCs w:val="18"/>
              </w:rPr>
              <w:t xml:space="preserve">CHWs were present both at sites with mobile clinics and without. This system </w:t>
            </w:r>
            <w:r w:rsidR="00EA2C7E" w:rsidRPr="00BE2B69">
              <w:rPr>
                <w:rFonts w:ascii="Arial" w:eastAsia="Arial" w:hAnsi="Arial" w:cs="Arial"/>
                <w:iCs/>
                <w:sz w:val="18"/>
                <w:szCs w:val="18"/>
              </w:rPr>
              <w:t>was perceived as</w:t>
            </w:r>
            <w:r w:rsidR="00BD2D11">
              <w:rPr>
                <w:rFonts w:ascii="Arial" w:eastAsia="Arial" w:hAnsi="Arial" w:cs="Arial"/>
                <w:iCs/>
                <w:sz w:val="18"/>
                <w:szCs w:val="18"/>
              </w:rPr>
              <w:t xml:space="preserve"> being</w:t>
            </w:r>
            <w:r w:rsidR="00EA2C7E" w:rsidRPr="00BE2B69">
              <w:rPr>
                <w:rFonts w:ascii="Arial" w:eastAsia="Arial" w:hAnsi="Arial" w:cs="Arial"/>
                <w:iCs/>
                <w:sz w:val="18"/>
                <w:szCs w:val="18"/>
              </w:rPr>
              <w:t xml:space="preserve"> too heavy and resource intensive a</w:t>
            </w:r>
            <w:r w:rsidR="00D80D1E" w:rsidRPr="00BE2B69">
              <w:rPr>
                <w:rFonts w:ascii="Arial" w:eastAsia="Arial" w:hAnsi="Arial" w:cs="Arial"/>
                <w:iCs/>
                <w:sz w:val="18"/>
                <w:szCs w:val="18"/>
              </w:rPr>
              <w:t>n</w:t>
            </w:r>
            <w:r w:rsidR="00EA2C7E" w:rsidRPr="00BE2B69">
              <w:rPr>
                <w:rFonts w:ascii="Arial" w:eastAsia="Arial" w:hAnsi="Arial" w:cs="Arial"/>
                <w:iCs/>
                <w:sz w:val="18"/>
                <w:szCs w:val="18"/>
              </w:rPr>
              <w:t xml:space="preserve">d was </w:t>
            </w:r>
            <w:r w:rsidR="00D80D1E" w:rsidRPr="00BE2B69">
              <w:rPr>
                <w:rFonts w:ascii="Arial" w:eastAsia="Arial" w:hAnsi="Arial" w:cs="Arial"/>
                <w:iCs/>
                <w:sz w:val="18"/>
                <w:szCs w:val="18"/>
              </w:rPr>
              <w:t xml:space="preserve">reduced in </w:t>
            </w:r>
            <w:r w:rsidR="00881BD1">
              <w:rPr>
                <w:rFonts w:ascii="Arial" w:eastAsia="Arial" w:hAnsi="Arial" w:cs="Arial"/>
                <w:iCs/>
                <w:sz w:val="18"/>
                <w:szCs w:val="18"/>
              </w:rPr>
              <w:t xml:space="preserve">January </w:t>
            </w:r>
            <w:r w:rsidR="00EA2C7E" w:rsidRPr="00BE2B69">
              <w:rPr>
                <w:rFonts w:ascii="Arial" w:eastAsia="Arial" w:hAnsi="Arial" w:cs="Arial"/>
                <w:iCs/>
                <w:sz w:val="18"/>
                <w:szCs w:val="18"/>
              </w:rPr>
              <w:t>20</w:t>
            </w:r>
            <w:r w:rsidR="00D80D1E" w:rsidRPr="00BE2B69">
              <w:rPr>
                <w:rFonts w:ascii="Arial" w:eastAsia="Arial" w:hAnsi="Arial" w:cs="Arial"/>
                <w:iCs/>
                <w:sz w:val="18"/>
                <w:szCs w:val="18"/>
              </w:rPr>
              <w:t xml:space="preserve">19. </w:t>
            </w:r>
            <w:r w:rsidR="00536721">
              <w:rPr>
                <w:rFonts w:ascii="Arial" w:eastAsia="Arial" w:hAnsi="Arial" w:cs="Arial"/>
                <w:iCs/>
                <w:sz w:val="18"/>
                <w:szCs w:val="18"/>
              </w:rPr>
              <w:t>Since January 2019</w:t>
            </w:r>
            <w:r w:rsidR="00D80D1E" w:rsidRPr="00BE2B69">
              <w:rPr>
                <w:rFonts w:ascii="Arial" w:eastAsia="Arial" w:hAnsi="Arial" w:cs="Arial"/>
                <w:iCs/>
                <w:sz w:val="18"/>
                <w:szCs w:val="18"/>
              </w:rPr>
              <w:t xml:space="preserve">, the </w:t>
            </w:r>
            <w:r w:rsidR="00BE2B69" w:rsidRPr="00BE2B69">
              <w:rPr>
                <w:rFonts w:ascii="Arial" w:eastAsia="Arial" w:hAnsi="Arial" w:cs="Arial"/>
                <w:iCs/>
                <w:sz w:val="18"/>
                <w:szCs w:val="18"/>
              </w:rPr>
              <w:t xml:space="preserve">Tea </w:t>
            </w:r>
            <w:r w:rsidR="00BD2D11" w:rsidRPr="00BE2B69">
              <w:rPr>
                <w:rFonts w:ascii="Arial" w:eastAsia="Arial" w:hAnsi="Arial" w:cs="Arial"/>
                <w:iCs/>
                <w:sz w:val="18"/>
                <w:szCs w:val="18"/>
              </w:rPr>
              <w:t>T</w:t>
            </w:r>
            <w:r w:rsidR="00BD2D11">
              <w:rPr>
                <w:rFonts w:ascii="Arial" w:eastAsia="Arial" w:hAnsi="Arial" w:cs="Arial"/>
                <w:iCs/>
                <w:sz w:val="18"/>
                <w:szCs w:val="18"/>
              </w:rPr>
              <w:t>eam</w:t>
            </w:r>
            <w:r w:rsidR="00BD2D11" w:rsidRPr="00BE2B69">
              <w:rPr>
                <w:rFonts w:ascii="Arial" w:eastAsia="Arial" w:hAnsi="Arial" w:cs="Arial"/>
                <w:iCs/>
                <w:sz w:val="18"/>
                <w:szCs w:val="18"/>
              </w:rPr>
              <w:t xml:space="preserve"> </w:t>
            </w:r>
            <w:r w:rsidR="00BE2B69" w:rsidRPr="00BE2B69">
              <w:rPr>
                <w:rFonts w:ascii="Arial" w:eastAsia="Arial" w:hAnsi="Arial" w:cs="Arial"/>
                <w:iCs/>
                <w:sz w:val="18"/>
                <w:szCs w:val="18"/>
              </w:rPr>
              <w:t>Surveillance S</w:t>
            </w:r>
            <w:r w:rsidR="00D80D1E" w:rsidRPr="00BE2B69">
              <w:rPr>
                <w:rFonts w:ascii="Arial" w:eastAsia="Arial" w:hAnsi="Arial" w:cs="Arial"/>
                <w:iCs/>
                <w:sz w:val="18"/>
                <w:szCs w:val="18"/>
              </w:rPr>
              <w:t>ystem consists of</w:t>
            </w:r>
            <w:r w:rsidR="00BE2B69" w:rsidRPr="00BE2B69">
              <w:rPr>
                <w:rFonts w:ascii="Arial" w:eastAsia="Arial" w:hAnsi="Arial" w:cs="Arial"/>
                <w:iCs/>
                <w:sz w:val="18"/>
                <w:szCs w:val="18"/>
              </w:rPr>
              <w:t xml:space="preserve"> </w:t>
            </w:r>
            <w:r w:rsidR="00BE2B69" w:rsidRPr="009262EB">
              <w:rPr>
                <w:rFonts w:ascii="Arial" w:eastAsia="Arial" w:hAnsi="Arial" w:cs="Arial"/>
                <w:b/>
                <w:bCs/>
                <w:iCs/>
                <w:sz w:val="18"/>
                <w:szCs w:val="18"/>
              </w:rPr>
              <w:t>three components</w:t>
            </w:r>
            <w:r w:rsidR="00BE2B69" w:rsidRPr="00BE2B69">
              <w:rPr>
                <w:rFonts w:ascii="Arial" w:eastAsia="Arial" w:hAnsi="Arial" w:cs="Arial"/>
                <w:iCs/>
                <w:sz w:val="18"/>
                <w:szCs w:val="18"/>
              </w:rPr>
              <w:t>: 1)</w:t>
            </w:r>
            <w:r w:rsidR="00D80D1E" w:rsidRPr="00BE2B69">
              <w:rPr>
                <w:rFonts w:ascii="Arial" w:eastAsia="Arial" w:hAnsi="Arial" w:cs="Arial"/>
                <w:iCs/>
                <w:sz w:val="18"/>
                <w:szCs w:val="18"/>
              </w:rPr>
              <w:t xml:space="preserve"> 17 T</w:t>
            </w:r>
            <w:r w:rsidR="00BE2B69" w:rsidRPr="00BE2B69">
              <w:rPr>
                <w:rFonts w:ascii="Arial" w:eastAsia="Arial" w:hAnsi="Arial" w:cs="Arial"/>
                <w:iCs/>
                <w:sz w:val="18"/>
                <w:szCs w:val="18"/>
              </w:rPr>
              <w:t xml:space="preserve">ea </w:t>
            </w:r>
            <w:r w:rsidR="00BD2D11" w:rsidRPr="00BE2B69">
              <w:rPr>
                <w:rFonts w:ascii="Arial" w:eastAsia="Arial" w:hAnsi="Arial" w:cs="Arial"/>
                <w:iCs/>
                <w:sz w:val="18"/>
                <w:szCs w:val="18"/>
              </w:rPr>
              <w:t>T</w:t>
            </w:r>
            <w:r w:rsidR="00BD2D11">
              <w:rPr>
                <w:rFonts w:ascii="Arial" w:eastAsia="Arial" w:hAnsi="Arial" w:cs="Arial"/>
                <w:iCs/>
                <w:sz w:val="18"/>
                <w:szCs w:val="18"/>
              </w:rPr>
              <w:t>eam</w:t>
            </w:r>
            <w:r w:rsidR="00BD2D11" w:rsidRPr="00BE2B69">
              <w:rPr>
                <w:rFonts w:ascii="Arial" w:eastAsia="Arial" w:hAnsi="Arial" w:cs="Arial"/>
                <w:iCs/>
                <w:sz w:val="18"/>
                <w:szCs w:val="18"/>
              </w:rPr>
              <w:t xml:space="preserve"> </w:t>
            </w:r>
            <w:r w:rsidR="00BE2B69" w:rsidRPr="00BE2B69">
              <w:rPr>
                <w:rFonts w:ascii="Arial" w:eastAsia="Arial" w:hAnsi="Arial" w:cs="Arial"/>
                <w:iCs/>
                <w:sz w:val="18"/>
                <w:szCs w:val="18"/>
              </w:rPr>
              <w:t>surveillance</w:t>
            </w:r>
            <w:r w:rsidR="00D80D1E" w:rsidRPr="00BE2B69">
              <w:rPr>
                <w:rFonts w:ascii="Arial" w:eastAsia="Arial" w:hAnsi="Arial" w:cs="Arial"/>
                <w:iCs/>
                <w:sz w:val="18"/>
                <w:szCs w:val="18"/>
              </w:rPr>
              <w:t xml:space="preserve"> sites with local informants and elders functioning a</w:t>
            </w:r>
            <w:r w:rsidR="00BE2B69" w:rsidRPr="00BE2B69">
              <w:rPr>
                <w:rFonts w:ascii="Arial" w:eastAsia="Arial" w:hAnsi="Arial" w:cs="Arial"/>
                <w:iCs/>
                <w:sz w:val="18"/>
                <w:szCs w:val="18"/>
              </w:rPr>
              <w:t xml:space="preserve">s sources for </w:t>
            </w:r>
            <w:r w:rsidR="003132B5">
              <w:rPr>
                <w:rFonts w:ascii="Arial" w:eastAsia="Arial" w:hAnsi="Arial" w:cs="Arial"/>
                <w:iCs/>
                <w:sz w:val="18"/>
                <w:szCs w:val="18"/>
              </w:rPr>
              <w:t xml:space="preserve">event-based </w:t>
            </w:r>
            <w:r w:rsidR="00BE2B69" w:rsidRPr="00BE2B69">
              <w:rPr>
                <w:rFonts w:ascii="Arial" w:eastAsia="Arial" w:hAnsi="Arial" w:cs="Arial"/>
                <w:iCs/>
                <w:sz w:val="18"/>
                <w:szCs w:val="18"/>
              </w:rPr>
              <w:t xml:space="preserve">surveillance, 2) 16 </w:t>
            </w:r>
            <w:r w:rsidR="00E224A9">
              <w:rPr>
                <w:rFonts w:ascii="Arial" w:eastAsia="Arial" w:hAnsi="Arial" w:cs="Arial"/>
                <w:iCs/>
                <w:sz w:val="18"/>
                <w:szCs w:val="18"/>
              </w:rPr>
              <w:t>mobile clinic</w:t>
            </w:r>
            <w:r w:rsidR="00D80D1E" w:rsidRPr="00BE2B69">
              <w:rPr>
                <w:rFonts w:ascii="Arial" w:eastAsia="Arial" w:hAnsi="Arial" w:cs="Arial"/>
                <w:iCs/>
                <w:sz w:val="18"/>
                <w:szCs w:val="18"/>
              </w:rPr>
              <w:t xml:space="preserve"> sites with </w:t>
            </w:r>
            <w:r w:rsidR="00BE2B69" w:rsidRPr="00BE2B69">
              <w:rPr>
                <w:rFonts w:ascii="Arial" w:eastAsia="Arial" w:hAnsi="Arial" w:cs="Arial"/>
                <w:iCs/>
                <w:sz w:val="18"/>
                <w:szCs w:val="18"/>
              </w:rPr>
              <w:t>CHWs</w:t>
            </w:r>
            <w:r w:rsidR="00D80D1E" w:rsidRPr="00BE2B69">
              <w:rPr>
                <w:rFonts w:ascii="Arial" w:eastAsia="Arial" w:hAnsi="Arial" w:cs="Arial"/>
                <w:iCs/>
                <w:sz w:val="18"/>
                <w:szCs w:val="18"/>
              </w:rPr>
              <w:t xml:space="preserve"> functioning as sources for </w:t>
            </w:r>
            <w:r w:rsidR="00BD2D11">
              <w:rPr>
                <w:rFonts w:ascii="Arial" w:eastAsia="Arial" w:hAnsi="Arial" w:cs="Arial"/>
                <w:iCs/>
                <w:sz w:val="18"/>
                <w:szCs w:val="18"/>
              </w:rPr>
              <w:t xml:space="preserve">community </w:t>
            </w:r>
            <w:r w:rsidR="0042346D">
              <w:rPr>
                <w:rFonts w:ascii="Arial" w:eastAsia="Arial" w:hAnsi="Arial" w:cs="Arial"/>
                <w:iCs/>
                <w:sz w:val="18"/>
                <w:szCs w:val="18"/>
              </w:rPr>
              <w:t xml:space="preserve">event- and </w:t>
            </w:r>
            <w:r w:rsidR="00BD2D11">
              <w:rPr>
                <w:rFonts w:ascii="Arial" w:eastAsia="Arial" w:hAnsi="Arial" w:cs="Arial"/>
                <w:iCs/>
                <w:sz w:val="18"/>
                <w:szCs w:val="18"/>
              </w:rPr>
              <w:t>indicator-based surveillance</w:t>
            </w:r>
            <w:r w:rsidR="00813CD4">
              <w:rPr>
                <w:rFonts w:ascii="Arial" w:eastAsia="Arial" w:hAnsi="Arial" w:cs="Arial"/>
                <w:iCs/>
                <w:sz w:val="18"/>
                <w:szCs w:val="18"/>
              </w:rPr>
              <w:t xml:space="preserve"> </w:t>
            </w:r>
            <w:r w:rsidR="00BE2B69" w:rsidRPr="00BE2B69">
              <w:rPr>
                <w:rFonts w:ascii="Arial" w:eastAsia="Arial" w:hAnsi="Arial" w:cs="Arial"/>
                <w:iCs/>
                <w:sz w:val="18"/>
                <w:szCs w:val="18"/>
              </w:rPr>
              <w:t xml:space="preserve">and 3) 16 </w:t>
            </w:r>
            <w:r w:rsidR="00E224A9">
              <w:rPr>
                <w:rFonts w:ascii="Arial" w:eastAsia="Arial" w:hAnsi="Arial" w:cs="Arial"/>
                <w:iCs/>
                <w:sz w:val="18"/>
                <w:szCs w:val="18"/>
              </w:rPr>
              <w:t>mobile clinic</w:t>
            </w:r>
            <w:r w:rsidR="00BE2B69" w:rsidRPr="00BE2B69">
              <w:rPr>
                <w:rFonts w:ascii="Arial" w:eastAsia="Arial" w:hAnsi="Arial" w:cs="Arial"/>
                <w:iCs/>
                <w:sz w:val="18"/>
                <w:szCs w:val="18"/>
              </w:rPr>
              <w:t xml:space="preserve"> sites where </w:t>
            </w:r>
            <w:r w:rsidR="00D80D1E" w:rsidRPr="00BE2B69">
              <w:rPr>
                <w:rFonts w:ascii="Arial" w:eastAsia="Arial" w:hAnsi="Arial" w:cs="Arial"/>
                <w:iCs/>
                <w:sz w:val="18"/>
                <w:szCs w:val="18"/>
              </w:rPr>
              <w:t xml:space="preserve">consultation data </w:t>
            </w:r>
            <w:r w:rsidR="003132B5">
              <w:rPr>
                <w:rFonts w:ascii="Arial" w:eastAsia="Arial" w:hAnsi="Arial" w:cs="Arial"/>
                <w:iCs/>
                <w:sz w:val="18"/>
                <w:szCs w:val="18"/>
              </w:rPr>
              <w:t xml:space="preserve">are </w:t>
            </w:r>
            <w:r w:rsidR="00BD2D11" w:rsidRPr="00BE2B69">
              <w:rPr>
                <w:rFonts w:ascii="Arial" w:eastAsia="Arial" w:hAnsi="Arial" w:cs="Arial"/>
                <w:iCs/>
                <w:sz w:val="18"/>
                <w:szCs w:val="18"/>
              </w:rPr>
              <w:t>utili</w:t>
            </w:r>
            <w:r w:rsidR="00BD2D11">
              <w:rPr>
                <w:rFonts w:ascii="Arial" w:eastAsia="Arial" w:hAnsi="Arial" w:cs="Arial"/>
                <w:iCs/>
                <w:sz w:val="18"/>
                <w:szCs w:val="18"/>
              </w:rPr>
              <w:t>s</w:t>
            </w:r>
            <w:r w:rsidR="00BD2D11" w:rsidRPr="00BE2B69">
              <w:rPr>
                <w:rFonts w:ascii="Arial" w:eastAsia="Arial" w:hAnsi="Arial" w:cs="Arial"/>
                <w:iCs/>
                <w:sz w:val="18"/>
                <w:szCs w:val="18"/>
              </w:rPr>
              <w:t xml:space="preserve">ed </w:t>
            </w:r>
            <w:r w:rsidR="00D80D1E" w:rsidRPr="00BE2B69">
              <w:rPr>
                <w:rFonts w:ascii="Arial" w:eastAsia="Arial" w:hAnsi="Arial" w:cs="Arial"/>
                <w:iCs/>
                <w:sz w:val="18"/>
                <w:szCs w:val="18"/>
              </w:rPr>
              <w:t xml:space="preserve"> </w:t>
            </w:r>
            <w:r w:rsidR="00BE2B69" w:rsidRPr="00BE2B69">
              <w:rPr>
                <w:rFonts w:ascii="Arial" w:eastAsia="Arial" w:hAnsi="Arial" w:cs="Arial"/>
                <w:iCs/>
                <w:sz w:val="18"/>
                <w:szCs w:val="18"/>
              </w:rPr>
              <w:t xml:space="preserve">for </w:t>
            </w:r>
            <w:r w:rsidR="00D80D1E" w:rsidRPr="00BE2B69">
              <w:rPr>
                <w:rFonts w:ascii="Arial" w:eastAsia="Arial" w:hAnsi="Arial" w:cs="Arial"/>
                <w:iCs/>
                <w:sz w:val="18"/>
                <w:szCs w:val="18"/>
              </w:rPr>
              <w:t>health-faci</w:t>
            </w:r>
            <w:r w:rsidR="00BE2B69" w:rsidRPr="00BE2B69">
              <w:rPr>
                <w:rFonts w:ascii="Arial" w:eastAsia="Arial" w:hAnsi="Arial" w:cs="Arial"/>
                <w:iCs/>
                <w:sz w:val="18"/>
                <w:szCs w:val="18"/>
              </w:rPr>
              <w:t>lity-based</w:t>
            </w:r>
            <w:r w:rsidR="00D80D1E" w:rsidRPr="00BE2B69">
              <w:rPr>
                <w:rFonts w:ascii="Arial" w:eastAsia="Arial" w:hAnsi="Arial" w:cs="Arial"/>
                <w:iCs/>
                <w:sz w:val="18"/>
                <w:szCs w:val="18"/>
              </w:rPr>
              <w:t xml:space="preserve"> surveillance.</w:t>
            </w:r>
            <w:r w:rsidR="009262EB">
              <w:rPr>
                <w:rFonts w:ascii="Arial" w:eastAsia="Arial" w:hAnsi="Arial" w:cs="Arial"/>
                <w:iCs/>
                <w:sz w:val="18"/>
                <w:szCs w:val="18"/>
              </w:rPr>
              <w:t xml:space="preserve"> To note, there are no community health workers at the Tea Team surveillance </w:t>
            </w:r>
            <w:proofErr w:type="gramStart"/>
            <w:r w:rsidR="009262EB">
              <w:rPr>
                <w:rFonts w:ascii="Arial" w:eastAsia="Arial" w:hAnsi="Arial" w:cs="Arial"/>
                <w:iCs/>
                <w:sz w:val="18"/>
                <w:szCs w:val="18"/>
              </w:rPr>
              <w:t>sites</w:t>
            </w:r>
            <w:proofErr w:type="gramEnd"/>
            <w:r w:rsidR="009262EB">
              <w:rPr>
                <w:rFonts w:ascii="Arial" w:eastAsia="Arial" w:hAnsi="Arial" w:cs="Arial"/>
                <w:iCs/>
                <w:sz w:val="18"/>
                <w:szCs w:val="18"/>
              </w:rPr>
              <w:t xml:space="preserve"> and they are only present at sites where MSF has mobile clinics.</w:t>
            </w:r>
          </w:p>
          <w:p w14:paraId="0DF57B40" w14:textId="77777777" w:rsidR="003132B5" w:rsidRDefault="003132B5" w:rsidP="00B93E4D">
            <w:pPr>
              <w:spacing w:before="120" w:after="60" w:line="259" w:lineRule="auto"/>
              <w:rPr>
                <w:rFonts w:ascii="Arial" w:eastAsia="Arial" w:hAnsi="Arial" w:cs="Arial"/>
                <w:iCs/>
                <w:sz w:val="18"/>
                <w:szCs w:val="18"/>
              </w:rPr>
            </w:pPr>
          </w:p>
          <w:p w14:paraId="6186EB5B" w14:textId="55D03D08" w:rsidR="00D80D1E" w:rsidRPr="00BE2B69" w:rsidRDefault="003132B5" w:rsidP="00B93E4D">
            <w:pPr>
              <w:spacing w:before="120" w:after="60" w:line="259" w:lineRule="auto"/>
              <w:rPr>
                <w:rFonts w:ascii="Arial" w:eastAsia="Arial" w:hAnsi="Arial" w:cs="Arial"/>
                <w:iCs/>
                <w:sz w:val="18"/>
                <w:szCs w:val="18"/>
              </w:rPr>
            </w:pPr>
            <w:r>
              <w:rPr>
                <w:rFonts w:ascii="Arial" w:eastAsia="Arial" w:hAnsi="Arial" w:cs="Arial"/>
                <w:iCs/>
                <w:sz w:val="18"/>
                <w:szCs w:val="18"/>
              </w:rPr>
              <w:t>The community indicator-based surveillance</w:t>
            </w:r>
            <w:r w:rsidR="009262EB">
              <w:rPr>
                <w:rFonts w:ascii="Arial" w:eastAsia="Arial" w:hAnsi="Arial" w:cs="Arial"/>
                <w:iCs/>
                <w:sz w:val="18"/>
                <w:szCs w:val="18"/>
              </w:rPr>
              <w:t xml:space="preserve"> (CBS)</w:t>
            </w:r>
            <w:r>
              <w:rPr>
                <w:rFonts w:ascii="Arial" w:eastAsia="Arial" w:hAnsi="Arial" w:cs="Arial"/>
                <w:iCs/>
                <w:sz w:val="18"/>
                <w:szCs w:val="18"/>
              </w:rPr>
              <w:t xml:space="preserve"> component of the Tea Team surveillance system monitors</w:t>
            </w:r>
            <w:r w:rsidR="00F81E23">
              <w:rPr>
                <w:rFonts w:ascii="Arial" w:eastAsia="Arial" w:hAnsi="Arial" w:cs="Arial"/>
                <w:iCs/>
                <w:sz w:val="18"/>
                <w:szCs w:val="18"/>
              </w:rPr>
              <w:t xml:space="preserve"> the following outbreak-prone diseases: suspected Acute Watery Diarrhoea (AWD), measles, Acute Jaundice Syndrome (AJS) and Acute Respiratory Tract Infections (ARTI</w:t>
            </w:r>
            <w:r w:rsidR="00206D9D">
              <w:rPr>
                <w:rFonts w:ascii="Arial" w:eastAsia="Arial" w:hAnsi="Arial" w:cs="Arial"/>
                <w:iCs/>
                <w:sz w:val="18"/>
                <w:szCs w:val="18"/>
              </w:rPr>
              <w:t>) and, since March 2020 suspect COVI</w:t>
            </w:r>
            <w:r w:rsidR="00CC7B37">
              <w:rPr>
                <w:rFonts w:ascii="Arial" w:eastAsia="Arial" w:hAnsi="Arial" w:cs="Arial"/>
                <w:iCs/>
                <w:sz w:val="18"/>
                <w:szCs w:val="18"/>
              </w:rPr>
              <w:t>D</w:t>
            </w:r>
            <w:r w:rsidR="00206D9D">
              <w:rPr>
                <w:rFonts w:ascii="Arial" w:eastAsia="Arial" w:hAnsi="Arial" w:cs="Arial"/>
                <w:iCs/>
                <w:sz w:val="18"/>
                <w:szCs w:val="18"/>
              </w:rPr>
              <w:t>-19</w:t>
            </w:r>
            <w:r w:rsidR="00CC7B37">
              <w:rPr>
                <w:rFonts w:ascii="Arial" w:eastAsia="Arial" w:hAnsi="Arial" w:cs="Arial"/>
                <w:iCs/>
                <w:sz w:val="18"/>
                <w:szCs w:val="18"/>
              </w:rPr>
              <w:t>.</w:t>
            </w:r>
            <w:r>
              <w:rPr>
                <w:rFonts w:ascii="Arial" w:eastAsia="Arial" w:hAnsi="Arial" w:cs="Arial"/>
                <w:iCs/>
                <w:sz w:val="18"/>
                <w:szCs w:val="18"/>
              </w:rPr>
              <w:t xml:space="preserve"> The</w:t>
            </w:r>
            <w:r w:rsidR="00F81E23">
              <w:rPr>
                <w:rFonts w:ascii="Arial" w:eastAsia="Arial" w:hAnsi="Arial" w:cs="Arial"/>
                <w:iCs/>
                <w:sz w:val="18"/>
                <w:szCs w:val="18"/>
              </w:rPr>
              <w:t xml:space="preserve"> following events are included in the </w:t>
            </w:r>
            <w:r>
              <w:rPr>
                <w:rFonts w:ascii="Arial" w:eastAsia="Arial" w:hAnsi="Arial" w:cs="Arial"/>
                <w:iCs/>
                <w:sz w:val="18"/>
                <w:szCs w:val="18"/>
              </w:rPr>
              <w:t xml:space="preserve">event-based component of the </w:t>
            </w:r>
            <w:r w:rsidR="00F81E23">
              <w:rPr>
                <w:rFonts w:ascii="Arial" w:eastAsia="Arial" w:hAnsi="Arial" w:cs="Arial"/>
                <w:iCs/>
                <w:sz w:val="18"/>
                <w:szCs w:val="18"/>
              </w:rPr>
              <w:t>surveillance system</w:t>
            </w:r>
            <w:r>
              <w:rPr>
                <w:rFonts w:ascii="Arial" w:eastAsia="Arial" w:hAnsi="Arial" w:cs="Arial"/>
                <w:iCs/>
                <w:sz w:val="18"/>
                <w:szCs w:val="18"/>
              </w:rPr>
              <w:t xml:space="preserve"> i.e. the Tea Team </w:t>
            </w:r>
            <w:r w:rsidR="000C638C">
              <w:rPr>
                <w:rFonts w:ascii="Arial" w:eastAsia="Arial" w:hAnsi="Arial" w:cs="Arial"/>
                <w:iCs/>
                <w:sz w:val="18"/>
                <w:szCs w:val="18"/>
              </w:rPr>
              <w:t xml:space="preserve"> and the CHW </w:t>
            </w:r>
            <w:r>
              <w:rPr>
                <w:rFonts w:ascii="Arial" w:eastAsia="Arial" w:hAnsi="Arial" w:cs="Arial"/>
                <w:iCs/>
                <w:sz w:val="18"/>
                <w:szCs w:val="18"/>
              </w:rPr>
              <w:t>surveillance sites</w:t>
            </w:r>
            <w:r w:rsidR="00F81E23">
              <w:rPr>
                <w:rFonts w:ascii="Arial" w:eastAsia="Arial" w:hAnsi="Arial" w:cs="Arial"/>
                <w:iCs/>
                <w:sz w:val="18"/>
                <w:szCs w:val="18"/>
              </w:rPr>
              <w:t>: population movement, cluster</w:t>
            </w:r>
            <w:r>
              <w:rPr>
                <w:rFonts w:ascii="Arial" w:eastAsia="Arial" w:hAnsi="Arial" w:cs="Arial"/>
                <w:iCs/>
                <w:sz w:val="18"/>
                <w:szCs w:val="18"/>
              </w:rPr>
              <w:t>s</w:t>
            </w:r>
            <w:r w:rsidR="00F81E23">
              <w:rPr>
                <w:rFonts w:ascii="Arial" w:eastAsia="Arial" w:hAnsi="Arial" w:cs="Arial"/>
                <w:iCs/>
                <w:sz w:val="18"/>
                <w:szCs w:val="18"/>
              </w:rPr>
              <w:t xml:space="preserve"> of similar illness</w:t>
            </w:r>
            <w:r>
              <w:rPr>
                <w:rFonts w:ascii="Arial" w:eastAsia="Arial" w:hAnsi="Arial" w:cs="Arial"/>
                <w:iCs/>
                <w:sz w:val="18"/>
                <w:szCs w:val="18"/>
              </w:rPr>
              <w:t>es (which could include</w:t>
            </w:r>
            <w:r w:rsidR="009262EB">
              <w:rPr>
                <w:rFonts w:ascii="Arial" w:eastAsia="Arial" w:hAnsi="Arial" w:cs="Arial"/>
                <w:iCs/>
                <w:sz w:val="18"/>
                <w:szCs w:val="18"/>
              </w:rPr>
              <w:t xml:space="preserve"> suspected</w:t>
            </w:r>
            <w:r>
              <w:rPr>
                <w:rFonts w:ascii="Arial" w:eastAsia="Arial" w:hAnsi="Arial" w:cs="Arial"/>
                <w:iCs/>
                <w:sz w:val="18"/>
                <w:szCs w:val="18"/>
              </w:rPr>
              <w:t xml:space="preserve"> measles, AWD and others)</w:t>
            </w:r>
            <w:r w:rsidR="00F81E23">
              <w:rPr>
                <w:rFonts w:ascii="Arial" w:eastAsia="Arial" w:hAnsi="Arial" w:cs="Arial"/>
                <w:iCs/>
                <w:sz w:val="18"/>
                <w:szCs w:val="18"/>
              </w:rPr>
              <w:t>, increase in deaths, concern about food insecurity, livestock illness and die-off, and other unusual events or occurrences such as lack of healthcare, flooding and others.</w:t>
            </w:r>
          </w:p>
          <w:p w14:paraId="72A018C1" w14:textId="3A5A0502" w:rsidR="00BE2B69" w:rsidRPr="00D80D1E" w:rsidRDefault="00C27EF4" w:rsidP="00A65B60">
            <w:pPr>
              <w:spacing w:before="120" w:after="60" w:line="259" w:lineRule="auto"/>
              <w:rPr>
                <w:rFonts w:ascii="Arial" w:eastAsia="Arial" w:hAnsi="Arial" w:cs="Arial"/>
                <w:iCs/>
                <w:sz w:val="18"/>
                <w:szCs w:val="18"/>
              </w:rPr>
            </w:pPr>
            <w:r w:rsidRPr="00BE2B69">
              <w:rPr>
                <w:rFonts w:ascii="Arial" w:eastAsia="Arial" w:hAnsi="Arial" w:cs="Arial"/>
                <w:iCs/>
                <w:sz w:val="18"/>
                <w:szCs w:val="18"/>
              </w:rPr>
              <w:t xml:space="preserve">There is </w:t>
            </w:r>
            <w:r w:rsidR="00BE2B69" w:rsidRPr="00BE2B69">
              <w:rPr>
                <w:rFonts w:ascii="Arial" w:eastAsia="Arial" w:hAnsi="Arial" w:cs="Arial"/>
                <w:iCs/>
                <w:sz w:val="18"/>
                <w:szCs w:val="18"/>
              </w:rPr>
              <w:t xml:space="preserve">currently </w:t>
            </w:r>
            <w:r w:rsidR="00A65B60">
              <w:rPr>
                <w:rFonts w:ascii="Arial" w:eastAsia="Arial" w:hAnsi="Arial" w:cs="Arial"/>
                <w:iCs/>
                <w:sz w:val="18"/>
                <w:szCs w:val="18"/>
              </w:rPr>
              <w:t>limited</w:t>
            </w:r>
            <w:r w:rsidRPr="00BE2B69">
              <w:rPr>
                <w:rFonts w:ascii="Arial" w:eastAsia="Arial" w:hAnsi="Arial" w:cs="Arial"/>
                <w:iCs/>
                <w:sz w:val="18"/>
                <w:szCs w:val="18"/>
              </w:rPr>
              <w:t xml:space="preserve"> </w:t>
            </w:r>
            <w:r w:rsidR="00D80D1E" w:rsidRPr="00BE2B69">
              <w:rPr>
                <w:rFonts w:ascii="Arial" w:eastAsia="Arial" w:hAnsi="Arial" w:cs="Arial"/>
                <w:iCs/>
                <w:sz w:val="18"/>
                <w:szCs w:val="18"/>
              </w:rPr>
              <w:t xml:space="preserve">guidance or </w:t>
            </w:r>
            <w:r w:rsidRPr="00BE2B69">
              <w:rPr>
                <w:rFonts w:ascii="Arial" w:eastAsia="Arial" w:hAnsi="Arial" w:cs="Arial"/>
                <w:iCs/>
                <w:sz w:val="18"/>
                <w:szCs w:val="18"/>
              </w:rPr>
              <w:t xml:space="preserve">systematic review available on </w:t>
            </w:r>
            <w:r w:rsidR="00D80D1E" w:rsidRPr="00BE2B69">
              <w:rPr>
                <w:rFonts w:ascii="Arial" w:eastAsia="Arial" w:hAnsi="Arial" w:cs="Arial"/>
                <w:iCs/>
                <w:sz w:val="18"/>
                <w:szCs w:val="18"/>
              </w:rPr>
              <w:t xml:space="preserve">what the best system is to detect outbreaks in nomadic populations or how different surveillance systems complement each other. </w:t>
            </w:r>
            <w:r w:rsidR="00BE2B69" w:rsidRPr="00BE2B69">
              <w:rPr>
                <w:rFonts w:ascii="Arial" w:eastAsia="Arial" w:hAnsi="Arial" w:cs="Arial"/>
                <w:iCs/>
                <w:sz w:val="18"/>
                <w:szCs w:val="18"/>
              </w:rPr>
              <w:t>The study aims to provide a detailed description of the conception, implementation</w:t>
            </w:r>
            <w:r w:rsidR="00A65B60">
              <w:rPr>
                <w:rFonts w:ascii="Arial" w:eastAsia="Arial" w:hAnsi="Arial" w:cs="Arial"/>
                <w:iCs/>
                <w:sz w:val="18"/>
                <w:szCs w:val="18"/>
              </w:rPr>
              <w:t>, comparison</w:t>
            </w:r>
            <w:r w:rsidR="00BE2B69" w:rsidRPr="00BE2B69">
              <w:rPr>
                <w:rFonts w:ascii="Arial" w:eastAsia="Arial" w:hAnsi="Arial" w:cs="Arial"/>
                <w:iCs/>
                <w:sz w:val="18"/>
                <w:szCs w:val="18"/>
              </w:rPr>
              <w:t xml:space="preserve"> and lessons learnt from this comprehensive and innovative Tea Time Surveillance and Response </w:t>
            </w:r>
            <w:r w:rsidR="00C46339" w:rsidRPr="00BE2B69">
              <w:rPr>
                <w:rFonts w:ascii="Arial" w:eastAsia="Arial" w:hAnsi="Arial" w:cs="Arial"/>
                <w:iCs/>
                <w:sz w:val="18"/>
                <w:szCs w:val="18"/>
              </w:rPr>
              <w:t>System, which</w:t>
            </w:r>
            <w:r w:rsidR="00BE2B69" w:rsidRPr="00BE2B69">
              <w:rPr>
                <w:rFonts w:ascii="Arial" w:eastAsia="Arial" w:hAnsi="Arial" w:cs="Arial"/>
                <w:iCs/>
                <w:sz w:val="18"/>
                <w:szCs w:val="18"/>
              </w:rPr>
              <w:t xml:space="preserve"> will complement the existing body of research and will </w:t>
            </w:r>
            <w:r w:rsidR="00BE2B69" w:rsidRPr="00BE2B69">
              <w:rPr>
                <w:rFonts w:ascii="Arial" w:eastAsia="Arial" w:hAnsi="Arial" w:cs="Arial"/>
                <w:snapToGrid w:val="0"/>
                <w:sz w:val="18"/>
                <w:szCs w:val="18"/>
              </w:rPr>
              <w:t>serve as a guidance to other MSF missions and other organizations when establishing surveillance and response mechanisms in similar settings.</w:t>
            </w:r>
          </w:p>
        </w:tc>
      </w:tr>
      <w:tr w:rsidR="00ED3CC6" w:rsidRPr="00D94C8F" w14:paraId="3CD75017" w14:textId="036621A4" w:rsidTr="0C5D0627">
        <w:trPr>
          <w:jc w:val="center"/>
        </w:trPr>
        <w:tc>
          <w:tcPr>
            <w:tcW w:w="1272" w:type="pct"/>
            <w:tcBorders>
              <w:right w:val="single" w:sz="4" w:space="0" w:color="auto"/>
            </w:tcBorders>
            <w:shd w:val="clear" w:color="auto" w:fill="FFFFFF" w:themeFill="background1"/>
          </w:tcPr>
          <w:p w14:paraId="5B29C061" w14:textId="77777777" w:rsidR="00ED3CC6" w:rsidRPr="00D94C8F" w:rsidRDefault="00ED3CC6" w:rsidP="0C5D0627">
            <w:pPr>
              <w:spacing w:before="120" w:after="60"/>
              <w:rPr>
                <w:rFonts w:ascii="Arial" w:eastAsia="Arial" w:hAnsi="Arial" w:cs="Arial"/>
                <w:b/>
                <w:bCs/>
                <w:i/>
                <w:iCs/>
                <w:sz w:val="18"/>
                <w:szCs w:val="18"/>
              </w:rPr>
            </w:pPr>
            <w:r w:rsidRPr="0C5D0627">
              <w:rPr>
                <w:rFonts w:ascii="Arial" w:eastAsia="Arial" w:hAnsi="Arial" w:cs="Arial"/>
                <w:b/>
                <w:bCs/>
                <w:i/>
                <w:iCs/>
                <w:snapToGrid w:val="0"/>
                <w:sz w:val="18"/>
                <w:szCs w:val="18"/>
              </w:rPr>
              <w:t>Study topic</w:t>
            </w:r>
          </w:p>
          <w:p w14:paraId="6BC62F10" w14:textId="5CF64C7A" w:rsidR="00ED3CC6" w:rsidRPr="00D94C8F" w:rsidRDefault="00ED3CC6" w:rsidP="0C5D0627">
            <w:pPr>
              <w:spacing w:before="120" w:after="60"/>
              <w:rPr>
                <w:rFonts w:ascii="Arial" w:eastAsia="Arial" w:hAnsi="Arial" w:cs="Arial"/>
                <w:b/>
                <w:bCs/>
                <w:i/>
                <w:iCs/>
                <w:sz w:val="18"/>
                <w:szCs w:val="18"/>
              </w:rPr>
            </w:pPr>
            <w:r w:rsidRPr="0C5D0627">
              <w:rPr>
                <w:rFonts w:ascii="Arial" w:eastAsia="Arial" w:hAnsi="Arial" w:cs="Arial"/>
                <w:i/>
                <w:iCs/>
                <w:snapToGrid w:val="0"/>
                <w:sz w:val="18"/>
                <w:szCs w:val="18"/>
              </w:rPr>
              <w:t>Check all that apply</w:t>
            </w:r>
          </w:p>
        </w:tc>
        <w:tc>
          <w:tcPr>
            <w:tcW w:w="1166" w:type="pct"/>
            <w:tcBorders>
              <w:left w:val="single" w:sz="4" w:space="0" w:color="auto"/>
            </w:tcBorders>
          </w:tcPr>
          <w:p w14:paraId="44EAFCFC" w14:textId="1064B6A5" w:rsidR="00ED3CC6"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593475970"/>
                <w14:checkbox>
                  <w14:checked w14:val="0"/>
                  <w14:checkedState w14:val="2612" w14:font="MS Gothic"/>
                  <w14:uncheckedState w14:val="2610" w14:font="MS Gothic"/>
                </w14:checkbox>
              </w:sdtPr>
              <w:sdtEndPr/>
              <w:sdtContent>
                <w:r w:rsidR="00524CCF"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AMR</w:t>
            </w:r>
          </w:p>
          <w:p w14:paraId="00547171" w14:textId="26DDC42A" w:rsidR="00ED3CC6"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755098048"/>
                <w14:checkbox>
                  <w14:checked w14:val="1"/>
                  <w14:checkedState w14:val="2612" w14:font="MS Gothic"/>
                  <w14:uncheckedState w14:val="2610" w14:font="MS Gothic"/>
                </w14:checkbox>
              </w:sdtPr>
              <w:sdtEndPr/>
              <w:sdtContent>
                <w:r w:rsidR="00B30E87">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w:t>
            </w:r>
            <w:r w:rsidR="00ED3CC6" w:rsidRPr="00D94C8F">
              <w:rPr>
                <w:rFonts w:ascii="Arial" w:eastAsia="Arial" w:hAnsi="Arial" w:cs="Arial"/>
                <w:color w:val="000000"/>
                <w:sz w:val="18"/>
                <w:szCs w:val="18"/>
                <w:lang w:eastAsia="en-GB"/>
              </w:rPr>
              <w:t>Cholera</w:t>
            </w:r>
          </w:p>
          <w:p w14:paraId="378F6F50" w14:textId="129D59BD" w:rsidR="00ED3CC6"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687447656"/>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w:t>
            </w:r>
            <w:r w:rsidR="00ED3CC6" w:rsidRPr="00D94C8F">
              <w:rPr>
                <w:rFonts w:ascii="Arial" w:eastAsia="Arial" w:hAnsi="Arial" w:cs="Arial"/>
                <w:color w:val="000000"/>
                <w:sz w:val="18"/>
                <w:szCs w:val="18"/>
                <w:lang w:eastAsia="en-GB"/>
              </w:rPr>
              <w:t>Ebola</w:t>
            </w:r>
          </w:p>
          <w:p w14:paraId="46F86138" w14:textId="42497275" w:rsidR="00ED3CC6"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693955360"/>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Environmental Health</w:t>
            </w:r>
          </w:p>
          <w:p w14:paraId="198521A8" w14:textId="646A9627" w:rsidR="00ED3CC6"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2090065278"/>
                <w14:checkbox>
                  <w14:checked w14:val="1"/>
                  <w14:checkedState w14:val="2612" w14:font="MS Gothic"/>
                  <w14:uncheckedState w14:val="2610" w14:font="MS Gothic"/>
                </w14:checkbox>
              </w:sdtPr>
              <w:sdtEndPr/>
              <w:sdtContent>
                <w:r w:rsidR="00B30E87">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Emergency</w:t>
            </w:r>
          </w:p>
          <w:p w14:paraId="35132647" w14:textId="0CCAAABB" w:rsidR="00ED3CC6"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1188107483"/>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HIV</w:t>
            </w:r>
          </w:p>
          <w:p w14:paraId="126729AA" w14:textId="54BAB5AC" w:rsidR="00ED3CC6"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1969237939"/>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w:t>
            </w:r>
            <w:r w:rsidR="00ED3CC6" w:rsidRPr="00D94C8F">
              <w:rPr>
                <w:rFonts w:ascii="Arial" w:eastAsia="Arial" w:hAnsi="Arial" w:cs="Arial"/>
                <w:color w:val="000000"/>
                <w:sz w:val="18"/>
                <w:szCs w:val="18"/>
                <w:lang w:eastAsia="en-GB"/>
              </w:rPr>
              <w:t>Leishmaniasis</w:t>
            </w:r>
          </w:p>
          <w:p w14:paraId="5371F7E9" w14:textId="6C1E9D99" w:rsidR="00ED3CC6"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896315161"/>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Malaria</w:t>
            </w:r>
          </w:p>
          <w:p w14:paraId="74DB12B9" w14:textId="3D50FF90" w:rsidR="00ED3CC6"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1400895403"/>
                <w14:checkbox>
                  <w14:checked w14:val="1"/>
                  <w14:checkedState w14:val="2612" w14:font="MS Gothic"/>
                  <w14:uncheckedState w14:val="2610" w14:font="MS Gothic"/>
                </w14:checkbox>
              </w:sdtPr>
              <w:sdtEndPr/>
              <w:sdtContent>
                <w:r w:rsidR="00B30E87">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Nutrition</w:t>
            </w:r>
          </w:p>
          <w:p w14:paraId="69451EE3" w14:textId="71AAF9F8" w:rsidR="00BB5C26"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1114746321"/>
                <w14:checkbox>
                  <w14:checked w14:val="1"/>
                  <w14:checkedState w14:val="2612" w14:font="MS Gothic"/>
                  <w14:uncheckedState w14:val="2610" w14:font="MS Gothic"/>
                </w14:checkbox>
              </w:sdtPr>
              <w:sdtEndPr/>
              <w:sdtContent>
                <w:r w:rsidR="00B30E87">
                  <w:rPr>
                    <w:rFonts w:ascii="MS Gothic" w:eastAsia="MS Gothic" w:hAnsi="MS Gothic" w:cs="Arial" w:hint="eastAsia"/>
                    <w:bCs/>
                    <w:snapToGrid w:val="0"/>
                    <w:sz w:val="18"/>
                    <w:szCs w:val="18"/>
                  </w:rPr>
                  <w:t>☒</w:t>
                </w:r>
              </w:sdtContent>
            </w:sdt>
            <w:r w:rsidR="00BB5C26" w:rsidRPr="730E78FC">
              <w:rPr>
                <w:rFonts w:ascii="Arial" w:eastAsia="Arial" w:hAnsi="Arial" w:cs="Arial"/>
                <w:snapToGrid w:val="0"/>
                <w:sz w:val="18"/>
                <w:szCs w:val="18"/>
              </w:rPr>
              <w:t xml:space="preserve"> Other disease outbreak</w:t>
            </w:r>
          </w:p>
          <w:p w14:paraId="61709BD9" w14:textId="77777777" w:rsidR="00B30E87" w:rsidRDefault="00BB5C26" w:rsidP="0C5D0627">
            <w:pPr>
              <w:spacing w:before="120" w:after="60"/>
              <w:rPr>
                <w:rFonts w:ascii="Arial" w:eastAsia="Arial" w:hAnsi="Arial" w:cs="Arial"/>
                <w:snapToGrid w:val="0"/>
                <w:sz w:val="18"/>
                <w:szCs w:val="18"/>
              </w:rPr>
            </w:pPr>
            <w:r w:rsidRPr="730E78FC">
              <w:rPr>
                <w:rFonts w:ascii="Arial" w:eastAsia="Arial" w:hAnsi="Arial" w:cs="Arial"/>
                <w:snapToGrid w:val="0"/>
                <w:sz w:val="18"/>
                <w:szCs w:val="18"/>
              </w:rPr>
              <w:t xml:space="preserve">If </w:t>
            </w:r>
            <w:r w:rsidR="004E503C">
              <w:rPr>
                <w:rFonts w:ascii="Arial" w:eastAsia="Arial" w:hAnsi="Arial" w:cs="Arial"/>
                <w:snapToGrid w:val="0"/>
                <w:sz w:val="18"/>
                <w:szCs w:val="18"/>
              </w:rPr>
              <w:t>O</w:t>
            </w:r>
            <w:r w:rsidRPr="730E78FC">
              <w:rPr>
                <w:rFonts w:ascii="Arial" w:eastAsia="Arial" w:hAnsi="Arial" w:cs="Arial"/>
                <w:snapToGrid w:val="0"/>
                <w:sz w:val="18"/>
                <w:szCs w:val="18"/>
              </w:rPr>
              <w:t>ther</w:t>
            </w:r>
            <w:r w:rsidR="004E503C">
              <w:rPr>
                <w:rFonts w:ascii="Arial" w:eastAsia="Arial" w:hAnsi="Arial" w:cs="Arial"/>
                <w:snapToGrid w:val="0"/>
                <w:sz w:val="18"/>
                <w:szCs w:val="18"/>
              </w:rPr>
              <w:t xml:space="preserve"> or Other disease outbreak</w:t>
            </w:r>
            <w:r w:rsidRPr="730E78FC">
              <w:rPr>
                <w:rFonts w:ascii="Arial" w:eastAsia="Arial" w:hAnsi="Arial" w:cs="Arial"/>
                <w:snapToGrid w:val="0"/>
                <w:sz w:val="18"/>
                <w:szCs w:val="18"/>
              </w:rPr>
              <w:t>, please state</w:t>
            </w:r>
            <w:r w:rsidR="00B30E87">
              <w:rPr>
                <w:rFonts w:ascii="Arial" w:eastAsia="Arial" w:hAnsi="Arial" w:cs="Arial"/>
                <w:snapToGrid w:val="0"/>
                <w:sz w:val="18"/>
                <w:szCs w:val="18"/>
              </w:rPr>
              <w:t>:</w:t>
            </w:r>
          </w:p>
          <w:p w14:paraId="03DFD411" w14:textId="40A2BC5E" w:rsidR="00ED3CC6" w:rsidRPr="00D94C8F" w:rsidRDefault="00CC5ED4" w:rsidP="00CC5ED4">
            <w:pPr>
              <w:spacing w:before="120" w:after="60"/>
              <w:rPr>
                <w:rFonts w:ascii="Arial" w:eastAsia="Arial" w:hAnsi="Arial" w:cs="Arial"/>
                <w:sz w:val="18"/>
                <w:szCs w:val="18"/>
              </w:rPr>
            </w:pPr>
            <w:r>
              <w:rPr>
                <w:rFonts w:ascii="Arial" w:eastAsia="Arial" w:hAnsi="Arial" w:cs="Arial"/>
                <w:snapToGrid w:val="0"/>
                <w:sz w:val="18"/>
                <w:szCs w:val="18"/>
              </w:rPr>
              <w:lastRenderedPageBreak/>
              <w:t>Comparative e</w:t>
            </w:r>
            <w:r w:rsidR="00B30E87" w:rsidRPr="00BA2353">
              <w:rPr>
                <w:rFonts w:ascii="Arial" w:eastAsia="Arial" w:hAnsi="Arial" w:cs="Arial"/>
                <w:snapToGrid w:val="0"/>
                <w:sz w:val="18"/>
                <w:szCs w:val="18"/>
              </w:rPr>
              <w:t xml:space="preserve">valuation of usefulness </w:t>
            </w:r>
            <w:r>
              <w:rPr>
                <w:rFonts w:ascii="Arial" w:eastAsia="Arial" w:hAnsi="Arial" w:cs="Arial"/>
                <w:snapToGrid w:val="0"/>
                <w:sz w:val="18"/>
                <w:szCs w:val="18"/>
              </w:rPr>
              <w:t>and other attributes of surveillance system</w:t>
            </w:r>
            <w:r w:rsidR="00B30E87" w:rsidRPr="00BA2353">
              <w:rPr>
                <w:rFonts w:ascii="Arial" w:eastAsia="Arial" w:hAnsi="Arial" w:cs="Arial"/>
                <w:snapToGrid w:val="0"/>
                <w:sz w:val="18"/>
                <w:szCs w:val="18"/>
              </w:rPr>
              <w:t xml:space="preserve"> to detect and assess outbreaks and emergencies</w:t>
            </w:r>
            <w:r w:rsidR="00BA2353">
              <w:rPr>
                <w:rFonts w:ascii="Arial" w:eastAsia="Arial" w:hAnsi="Arial" w:cs="Arial"/>
                <w:snapToGrid w:val="0"/>
                <w:sz w:val="18"/>
                <w:szCs w:val="18"/>
              </w:rPr>
              <w:t>, including COVID-19</w:t>
            </w:r>
          </w:p>
        </w:tc>
        <w:tc>
          <w:tcPr>
            <w:tcW w:w="1356" w:type="pct"/>
            <w:gridSpan w:val="2"/>
          </w:tcPr>
          <w:p w14:paraId="0408D72D" w14:textId="774EF53A" w:rsidR="00ED3CC6"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563493672"/>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w:t>
            </w:r>
            <w:r w:rsidR="00ED3CC6" w:rsidRPr="00D94C8F">
              <w:rPr>
                <w:rFonts w:ascii="Arial" w:eastAsia="Arial" w:hAnsi="Arial" w:cs="Arial"/>
                <w:color w:val="000000"/>
                <w:sz w:val="18"/>
                <w:szCs w:val="18"/>
                <w:lang w:eastAsia="en-GB"/>
              </w:rPr>
              <w:t>Maternal &amp; women's health</w:t>
            </w:r>
          </w:p>
          <w:p w14:paraId="40BE43B9" w14:textId="2AF122C7" w:rsidR="00ED3CC6"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502895950"/>
                <w14:checkbox>
                  <w14:checked w14:val="1"/>
                  <w14:checkedState w14:val="2612" w14:font="MS Gothic"/>
                  <w14:uncheckedState w14:val="2610" w14:font="MS Gothic"/>
                </w14:checkbox>
              </w:sdtPr>
              <w:sdtEndPr/>
              <w:sdtContent>
                <w:r w:rsidR="00B30E87">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w:t>
            </w:r>
            <w:r w:rsidR="00ED3CC6" w:rsidRPr="00D94C8F">
              <w:rPr>
                <w:rFonts w:ascii="Arial" w:eastAsia="Arial" w:hAnsi="Arial" w:cs="Arial"/>
                <w:color w:val="000000"/>
                <w:sz w:val="18"/>
                <w:szCs w:val="18"/>
                <w:lang w:eastAsia="en-GB"/>
              </w:rPr>
              <w:t>Measles</w:t>
            </w:r>
          </w:p>
          <w:p w14:paraId="60A64276" w14:textId="359D0FEB" w:rsidR="00ED3CC6"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1160429585"/>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w:t>
            </w:r>
            <w:r w:rsidR="00ED3CC6" w:rsidRPr="00D94C8F">
              <w:rPr>
                <w:rFonts w:ascii="Arial" w:eastAsia="Arial" w:hAnsi="Arial" w:cs="Arial"/>
                <w:color w:val="000000"/>
                <w:sz w:val="18"/>
                <w:szCs w:val="18"/>
                <w:lang w:eastAsia="en-GB"/>
              </w:rPr>
              <w:t>Meningitis</w:t>
            </w:r>
          </w:p>
          <w:p w14:paraId="42733570" w14:textId="240B9CFC" w:rsidR="00ED3CC6"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1062324839"/>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Mental </w:t>
            </w:r>
            <w:r w:rsidR="00E369B5" w:rsidRPr="730E78FC">
              <w:rPr>
                <w:rFonts w:ascii="Arial" w:eastAsia="Arial" w:hAnsi="Arial" w:cs="Arial"/>
                <w:snapToGrid w:val="0"/>
                <w:sz w:val="18"/>
                <w:szCs w:val="18"/>
              </w:rPr>
              <w:t>h</w:t>
            </w:r>
            <w:r w:rsidR="00ED3CC6" w:rsidRPr="730E78FC">
              <w:rPr>
                <w:rFonts w:ascii="Arial" w:eastAsia="Arial" w:hAnsi="Arial" w:cs="Arial"/>
                <w:snapToGrid w:val="0"/>
                <w:sz w:val="18"/>
                <w:szCs w:val="18"/>
              </w:rPr>
              <w:t>ealth</w:t>
            </w:r>
          </w:p>
          <w:p w14:paraId="1C2E74EF" w14:textId="0BB86DD5" w:rsidR="00ED3CC6"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290677218"/>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Mortality</w:t>
            </w:r>
          </w:p>
          <w:p w14:paraId="0288F757" w14:textId="460DD961" w:rsidR="00ED3CC6"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1599760190"/>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w:t>
            </w:r>
            <w:r w:rsidR="00ED3CC6" w:rsidRPr="00D94C8F">
              <w:rPr>
                <w:rFonts w:ascii="Arial" w:eastAsia="Arial" w:hAnsi="Arial" w:cs="Arial"/>
                <w:color w:val="000000"/>
                <w:sz w:val="18"/>
                <w:szCs w:val="18"/>
                <w:lang w:eastAsia="en-GB"/>
              </w:rPr>
              <w:t xml:space="preserve">NTDs (excluding </w:t>
            </w:r>
            <w:r w:rsidR="00E369B5" w:rsidRPr="00D94C8F">
              <w:rPr>
                <w:rFonts w:ascii="Arial" w:eastAsia="Arial" w:hAnsi="Arial" w:cs="Arial"/>
                <w:color w:val="000000"/>
                <w:sz w:val="18"/>
                <w:szCs w:val="18"/>
                <w:lang w:eastAsia="en-GB"/>
              </w:rPr>
              <w:t>l</w:t>
            </w:r>
            <w:r w:rsidR="00ED3CC6" w:rsidRPr="00D94C8F">
              <w:rPr>
                <w:rFonts w:ascii="Arial" w:eastAsia="Arial" w:hAnsi="Arial" w:cs="Arial"/>
                <w:color w:val="000000"/>
                <w:sz w:val="18"/>
                <w:szCs w:val="18"/>
                <w:lang w:eastAsia="en-GB"/>
              </w:rPr>
              <w:t>eishmaniasis)</w:t>
            </w:r>
          </w:p>
          <w:p w14:paraId="3B412E8D" w14:textId="63144AE2" w:rsidR="00ED3CC6"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1495535371"/>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w:t>
            </w:r>
            <w:r w:rsidR="00ED3CC6" w:rsidRPr="00D94C8F">
              <w:rPr>
                <w:rFonts w:ascii="Arial" w:eastAsia="Arial" w:hAnsi="Arial" w:cs="Arial"/>
                <w:color w:val="000000"/>
                <w:sz w:val="18"/>
                <w:szCs w:val="18"/>
                <w:lang w:eastAsia="en-GB"/>
              </w:rPr>
              <w:t>Neonatal &amp; child health</w:t>
            </w:r>
          </w:p>
          <w:p w14:paraId="090907F3" w14:textId="3526CBB7" w:rsidR="00ED3CC6" w:rsidRPr="00D94C8F" w:rsidRDefault="00C93FE8" w:rsidP="0C5D0627">
            <w:pPr>
              <w:spacing w:before="120" w:after="60"/>
              <w:rPr>
                <w:rFonts w:ascii="Arial" w:eastAsia="Arial" w:hAnsi="Arial" w:cs="Arial"/>
                <w:color w:val="000000" w:themeColor="text1"/>
                <w:sz w:val="18"/>
                <w:szCs w:val="18"/>
                <w:lang w:eastAsia="en-GB"/>
              </w:rPr>
            </w:pPr>
            <w:sdt>
              <w:sdtPr>
                <w:rPr>
                  <w:rFonts w:ascii="Arial" w:eastAsia="Arial" w:hAnsi="Arial" w:cs="Arial"/>
                  <w:bCs/>
                  <w:snapToGrid w:val="0"/>
                  <w:sz w:val="18"/>
                  <w:szCs w:val="18"/>
                </w:rPr>
                <w:id w:val="-900831222"/>
                <w14:checkbox>
                  <w14:checked w14:val="0"/>
                  <w14:checkedState w14:val="2612" w14:font="MS Gothic"/>
                  <w14:uncheckedState w14:val="2610" w14:font="MS Gothic"/>
                </w14:checkbox>
              </w:sdtPr>
              <w:sdtEndPr/>
              <w:sdtContent>
                <w:r w:rsidR="004E503C">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w:t>
            </w:r>
            <w:r w:rsidR="00ED3CC6" w:rsidRPr="00D94C8F">
              <w:rPr>
                <w:rFonts w:ascii="Arial" w:eastAsia="Arial" w:hAnsi="Arial" w:cs="Arial"/>
                <w:color w:val="000000"/>
                <w:sz w:val="18"/>
                <w:szCs w:val="18"/>
                <w:lang w:eastAsia="en-GB"/>
              </w:rPr>
              <w:t>Non-communicable diseases</w:t>
            </w:r>
          </w:p>
          <w:p w14:paraId="5BFF874B" w14:textId="12253C4B" w:rsidR="00ED3CC6"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2085831359"/>
                <w14:checkbox>
                  <w14:checked w14:val="0"/>
                  <w14:checkedState w14:val="2612" w14:font="MS Gothic"/>
                  <w14:uncheckedState w14:val="2610" w14:font="MS Gothic"/>
                </w14:checkbox>
              </w:sdtPr>
              <w:sdtEndPr/>
              <w:sdtContent>
                <w:r w:rsidR="00B30E87">
                  <w:rPr>
                    <w:rFonts w:ascii="MS Gothic" w:eastAsia="MS Gothic" w:hAnsi="MS Gothic" w:cs="Arial" w:hint="eastAsia"/>
                    <w:bCs/>
                    <w:snapToGrid w:val="0"/>
                    <w:sz w:val="18"/>
                    <w:szCs w:val="18"/>
                  </w:rPr>
                  <w:t>☐</w:t>
                </w:r>
              </w:sdtContent>
            </w:sdt>
            <w:r w:rsidR="004E503C" w:rsidRPr="7642317C">
              <w:rPr>
                <w:rFonts w:ascii="Arial" w:eastAsia="Arial" w:hAnsi="Arial" w:cs="Arial"/>
                <w:snapToGrid w:val="0"/>
                <w:sz w:val="18"/>
                <w:szCs w:val="18"/>
              </w:rPr>
              <w:t xml:space="preserve"> Other</w:t>
            </w:r>
          </w:p>
          <w:p w14:paraId="002553B8" w14:textId="77777777" w:rsidR="00ED3CC6" w:rsidRPr="00D94C8F" w:rsidRDefault="00ED3CC6" w:rsidP="7642317C">
            <w:pPr>
              <w:spacing w:before="120" w:after="60"/>
              <w:rPr>
                <w:rFonts w:ascii="Arial" w:eastAsia="Arial" w:hAnsi="Arial" w:cs="Arial"/>
                <w:sz w:val="18"/>
                <w:szCs w:val="18"/>
              </w:rPr>
            </w:pPr>
          </w:p>
        </w:tc>
        <w:tc>
          <w:tcPr>
            <w:tcW w:w="1206" w:type="pct"/>
          </w:tcPr>
          <w:p w14:paraId="60DCFC51" w14:textId="6977EAC3" w:rsidR="00ED3CC6"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344330961"/>
                <w14:checkbox>
                  <w14:checked w14:val="1"/>
                  <w14:checkedState w14:val="2612" w14:font="MS Gothic"/>
                  <w14:uncheckedState w14:val="2610" w14:font="MS Gothic"/>
                </w14:checkbox>
              </w:sdtPr>
              <w:sdtEndPr/>
              <w:sdtContent>
                <w:r w:rsidR="00BA2353">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w:t>
            </w:r>
            <w:r w:rsidR="00013631" w:rsidRPr="00D94C8F">
              <w:rPr>
                <w:rFonts w:ascii="Arial" w:eastAsia="Arial" w:hAnsi="Arial" w:cs="Arial"/>
                <w:color w:val="000000"/>
                <w:sz w:val="18"/>
                <w:szCs w:val="18"/>
                <w:lang w:eastAsia="en-GB"/>
              </w:rPr>
              <w:t>Upper/lower respiratory tract disease</w:t>
            </w:r>
          </w:p>
          <w:p w14:paraId="4BBF29E0" w14:textId="1353F9D4" w:rsidR="00ED3CC6"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1446777006"/>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Sexual violence</w:t>
            </w:r>
          </w:p>
          <w:p w14:paraId="3A5B42FE" w14:textId="268CFB72" w:rsidR="00ED3CC6"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1008748095"/>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Surgery</w:t>
            </w:r>
          </w:p>
          <w:p w14:paraId="7598778D" w14:textId="44354DC6" w:rsidR="00ED3CC6"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301771075"/>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Tuberculosis</w:t>
            </w:r>
          </w:p>
          <w:p w14:paraId="2578A0C2" w14:textId="0467B9B1" w:rsidR="00ED3CC6"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1097984131"/>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Vaccination</w:t>
            </w:r>
          </w:p>
          <w:p w14:paraId="168185E7" w14:textId="4BB0B8C2" w:rsidR="00ED3CC6"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810368581"/>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VHF (excluding Ebola)</w:t>
            </w:r>
          </w:p>
          <w:p w14:paraId="14906AD8" w14:textId="0DD17FA6" w:rsidR="00ED3CC6"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1867119994"/>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Violence</w:t>
            </w:r>
          </w:p>
          <w:p w14:paraId="5817F5DF" w14:textId="53542F28" w:rsidR="00ED3CC6"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1449617661"/>
                <w14:checkbox>
                  <w14:checked w14:val="0"/>
                  <w14:checkedState w14:val="2612" w14:font="MS Gothic"/>
                  <w14:uncheckedState w14:val="2610" w14:font="MS Gothic"/>
                </w14:checkbox>
              </w:sdtPr>
              <w:sdtEndPr/>
              <w:sdtContent>
                <w:r w:rsidR="00ED3CC6" w:rsidRPr="00D94C8F">
                  <w:rPr>
                    <w:rFonts w:ascii="MS Gothic" w:eastAsia="MS Gothic" w:hAnsi="MS Gothic" w:cs="Arial" w:hint="eastAsia"/>
                    <w:bCs/>
                    <w:snapToGrid w:val="0"/>
                    <w:sz w:val="18"/>
                    <w:szCs w:val="18"/>
                  </w:rPr>
                  <w:t>☐</w:t>
                </w:r>
              </w:sdtContent>
            </w:sdt>
            <w:r w:rsidR="00ED3CC6" w:rsidRPr="730E78FC">
              <w:rPr>
                <w:rFonts w:ascii="Arial" w:eastAsia="Arial" w:hAnsi="Arial" w:cs="Arial"/>
                <w:snapToGrid w:val="0"/>
                <w:sz w:val="18"/>
                <w:szCs w:val="18"/>
              </w:rPr>
              <w:t xml:space="preserve"> Water &amp; Sanitation</w:t>
            </w:r>
          </w:p>
          <w:p w14:paraId="330963BB" w14:textId="3DC3BDC9" w:rsidR="00ED3CC6" w:rsidRPr="00D94C8F" w:rsidRDefault="00ED3CC6" w:rsidP="7642317C">
            <w:pPr>
              <w:spacing w:before="120" w:after="60"/>
              <w:rPr>
                <w:rFonts w:ascii="Arial" w:eastAsia="Arial" w:hAnsi="Arial" w:cs="Arial"/>
                <w:sz w:val="18"/>
                <w:szCs w:val="18"/>
              </w:rPr>
            </w:pPr>
          </w:p>
        </w:tc>
      </w:tr>
      <w:tr w:rsidR="005A265D" w:rsidRPr="00D94C8F" w14:paraId="09315382" w14:textId="6C9F34F4" w:rsidTr="0C5D0627">
        <w:trPr>
          <w:trHeight w:val="602"/>
          <w:jc w:val="center"/>
        </w:trPr>
        <w:tc>
          <w:tcPr>
            <w:tcW w:w="1272" w:type="pct"/>
            <w:vMerge w:val="restart"/>
            <w:tcBorders>
              <w:right w:val="single" w:sz="4" w:space="0" w:color="auto"/>
            </w:tcBorders>
            <w:shd w:val="clear" w:color="auto" w:fill="FFFFFF" w:themeFill="background1"/>
          </w:tcPr>
          <w:p w14:paraId="4F25A468" w14:textId="00558BA7" w:rsidR="005A265D" w:rsidRPr="00D94C8F" w:rsidRDefault="005A265D"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Methods - design</w:t>
            </w:r>
          </w:p>
          <w:p w14:paraId="72210351" w14:textId="2D0DB47E" w:rsidR="005A265D" w:rsidRPr="00D94C8F" w:rsidRDefault="005A265D" w:rsidP="0C5D0627">
            <w:pPr>
              <w:spacing w:before="120" w:after="60"/>
              <w:rPr>
                <w:rFonts w:ascii="Arial" w:eastAsia="Arial" w:hAnsi="Arial" w:cs="Arial"/>
                <w:b/>
                <w:bCs/>
                <w:i/>
                <w:iCs/>
                <w:sz w:val="18"/>
                <w:szCs w:val="18"/>
              </w:rPr>
            </w:pPr>
            <w:r w:rsidRPr="0C5D0627">
              <w:rPr>
                <w:rFonts w:ascii="Arial" w:eastAsia="Arial" w:hAnsi="Arial" w:cs="Arial"/>
                <w:i/>
                <w:iCs/>
                <w:snapToGrid w:val="0"/>
                <w:sz w:val="18"/>
                <w:szCs w:val="18"/>
              </w:rPr>
              <w:t>Check one study design</w:t>
            </w:r>
          </w:p>
          <w:p w14:paraId="77893CF3" w14:textId="2877AC4D" w:rsidR="005A265D" w:rsidRPr="00D94C8F" w:rsidRDefault="005A265D" w:rsidP="7642317C">
            <w:pPr>
              <w:spacing w:before="120" w:after="60"/>
              <w:rPr>
                <w:rFonts w:ascii="Arial" w:eastAsia="Arial" w:hAnsi="Arial" w:cs="Arial"/>
                <w:sz w:val="18"/>
                <w:szCs w:val="18"/>
              </w:rPr>
            </w:pPr>
          </w:p>
        </w:tc>
        <w:tc>
          <w:tcPr>
            <w:tcW w:w="3728" w:type="pct"/>
            <w:gridSpan w:val="4"/>
            <w:tcBorders>
              <w:top w:val="single" w:sz="4" w:space="0" w:color="auto"/>
              <w:left w:val="single" w:sz="4" w:space="0" w:color="auto"/>
              <w:bottom w:val="nil"/>
              <w:right w:val="single" w:sz="4" w:space="0" w:color="auto"/>
            </w:tcBorders>
          </w:tcPr>
          <w:p w14:paraId="32BF706C" w14:textId="15C29B16" w:rsidR="005A265D" w:rsidRPr="00D94C8F" w:rsidRDefault="005A265D" w:rsidP="0C5D0627">
            <w:pPr>
              <w:spacing w:before="120" w:after="60"/>
              <w:rPr>
                <w:rFonts w:ascii="Arial" w:eastAsia="Arial" w:hAnsi="Arial" w:cs="Arial"/>
                <w:b/>
                <w:bCs/>
                <w:sz w:val="18"/>
                <w:szCs w:val="18"/>
              </w:rPr>
            </w:pPr>
            <w:r w:rsidRPr="00D94C8F">
              <w:rPr>
                <w:rFonts w:ascii="Arial" w:eastAsia="Arial" w:hAnsi="Arial" w:cs="Arial"/>
                <w:snapToGrid w:val="0"/>
                <w:sz w:val="18"/>
                <w:szCs w:val="18"/>
              </w:rPr>
              <w:t>Please consult the relevant study reporting guidelines* listed at the end of this concept note.</w:t>
            </w:r>
          </w:p>
        </w:tc>
      </w:tr>
      <w:tr w:rsidR="005A265D" w:rsidRPr="00D94C8F" w14:paraId="118C0B21" w14:textId="6E5B2C61" w:rsidTr="0C5D0627">
        <w:trPr>
          <w:trHeight w:val="993"/>
          <w:jc w:val="center"/>
        </w:trPr>
        <w:tc>
          <w:tcPr>
            <w:tcW w:w="1272" w:type="pct"/>
            <w:vMerge/>
            <w:tcBorders>
              <w:right w:val="single" w:sz="4" w:space="0" w:color="auto"/>
            </w:tcBorders>
            <w:shd w:val="clear" w:color="auto" w:fill="FFFFFF" w:themeFill="background1"/>
          </w:tcPr>
          <w:p w14:paraId="64C76BF6" w14:textId="77777777" w:rsidR="005A265D" w:rsidRPr="00D94C8F" w:rsidRDefault="005A265D" w:rsidP="00C01ECD">
            <w:pPr>
              <w:spacing w:before="120" w:after="60"/>
              <w:rPr>
                <w:rFonts w:ascii="Arial" w:eastAsia="Arial" w:hAnsi="Arial" w:cs="Arial"/>
                <w:b/>
                <w:bCs/>
                <w:snapToGrid w:val="0"/>
                <w:sz w:val="18"/>
                <w:szCs w:val="18"/>
              </w:rPr>
            </w:pPr>
          </w:p>
        </w:tc>
        <w:tc>
          <w:tcPr>
            <w:tcW w:w="1864" w:type="pct"/>
            <w:gridSpan w:val="2"/>
            <w:tcBorders>
              <w:top w:val="nil"/>
              <w:left w:val="single" w:sz="4" w:space="0" w:color="auto"/>
              <w:bottom w:val="single" w:sz="4" w:space="0" w:color="auto"/>
              <w:right w:val="nil"/>
            </w:tcBorders>
          </w:tcPr>
          <w:p w14:paraId="6C88C964" w14:textId="464E5987" w:rsidR="005A265D"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5028353"/>
                <w14:checkbox>
                  <w14:checked w14:val="0"/>
                  <w14:checkedState w14:val="2612" w14:font="MS Gothic"/>
                  <w14:uncheckedState w14:val="2610" w14:font="MS Gothic"/>
                </w14:checkbox>
              </w:sdtPr>
              <w:sdtEndPr/>
              <w:sdtContent>
                <w:r w:rsidR="00CC5ED4">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snapToGrid w:val="0"/>
                <w:color w:val="000000"/>
                <w:sz w:val="18"/>
                <w:szCs w:val="18"/>
                <w:lang w:eastAsia="en-GB"/>
              </w:rPr>
              <w:t>Observational study</w:t>
            </w:r>
          </w:p>
          <w:p w14:paraId="56A2ECA0" w14:textId="77777777" w:rsidR="005A265D"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583064593"/>
                <w14:checkbox>
                  <w14:checked w14:val="0"/>
                  <w14:checkedState w14:val="2612" w14:font="MS Gothic"/>
                  <w14:uncheckedState w14:val="2610" w14:font="MS Gothic"/>
                </w14:checkbox>
              </w:sdtPr>
              <w:sdtEndPr/>
              <w:sdtContent>
                <w:r w:rsidR="005A265D" w:rsidRPr="00D94C8F">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snapToGrid w:val="0"/>
                <w:color w:val="000000"/>
                <w:sz w:val="18"/>
                <w:szCs w:val="18"/>
                <w:lang w:eastAsia="en-GB"/>
              </w:rPr>
              <w:t>Randomised trial</w:t>
            </w:r>
          </w:p>
          <w:p w14:paraId="435C9429" w14:textId="77777777" w:rsidR="005A265D"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1251930729"/>
                <w14:checkbox>
                  <w14:checked w14:val="0"/>
                  <w14:checkedState w14:val="2612" w14:font="MS Gothic"/>
                  <w14:uncheckedState w14:val="2610" w14:font="MS Gothic"/>
                </w14:checkbox>
              </w:sdtPr>
              <w:sdtEndPr/>
              <w:sdtContent>
                <w:r w:rsidR="005A265D" w:rsidRPr="00D94C8F">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snapToGrid w:val="0"/>
                <w:color w:val="000000"/>
                <w:sz w:val="18"/>
                <w:szCs w:val="18"/>
                <w:lang w:eastAsia="en-GB"/>
              </w:rPr>
              <w:t>Systematic review</w:t>
            </w:r>
          </w:p>
          <w:p w14:paraId="51ACC129" w14:textId="77777777" w:rsidR="005A265D"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2062466676"/>
                <w14:checkbox>
                  <w14:checked w14:val="0"/>
                  <w14:checkedState w14:val="2612" w14:font="MS Gothic"/>
                  <w14:uncheckedState w14:val="2610" w14:font="MS Gothic"/>
                </w14:checkbox>
              </w:sdtPr>
              <w:sdtEndPr/>
              <w:sdtContent>
                <w:r w:rsidR="005A265D" w:rsidRPr="00D94C8F">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color w:val="000000"/>
                <w:sz w:val="18"/>
                <w:szCs w:val="18"/>
                <w:lang w:eastAsia="en-GB"/>
              </w:rPr>
              <w:t>Case report</w:t>
            </w:r>
          </w:p>
          <w:p w14:paraId="1B4C52FE" w14:textId="39EE3CAE" w:rsidR="00CC5ED4" w:rsidRDefault="00C93FE8" w:rsidP="0C5D0627">
            <w:pPr>
              <w:spacing w:before="120" w:after="60"/>
              <w:rPr>
                <w:rFonts w:ascii="Arial" w:eastAsia="Arial" w:hAnsi="Arial" w:cs="Arial"/>
                <w:color w:val="000000" w:themeColor="text1"/>
                <w:sz w:val="18"/>
                <w:szCs w:val="18"/>
                <w:lang w:eastAsia="en-GB"/>
              </w:rPr>
            </w:pPr>
            <w:sdt>
              <w:sdtPr>
                <w:rPr>
                  <w:rFonts w:ascii="Arial" w:eastAsia="Arial" w:hAnsi="Arial" w:cs="Arial"/>
                  <w:bCs/>
                  <w:snapToGrid w:val="0"/>
                  <w:sz w:val="18"/>
                  <w:szCs w:val="18"/>
                </w:rPr>
                <w:id w:val="317309685"/>
                <w14:checkbox>
                  <w14:checked w14:val="0"/>
                  <w14:checkedState w14:val="2612" w14:font="MS Gothic"/>
                  <w14:uncheckedState w14:val="2610" w14:font="MS Gothic"/>
                </w14:checkbox>
              </w:sdtPr>
              <w:sdtEndPr/>
              <w:sdtContent>
                <w:r w:rsidR="005A265D" w:rsidRPr="00D94C8F">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snapToGrid w:val="0"/>
                <w:color w:val="000000"/>
                <w:sz w:val="18"/>
                <w:szCs w:val="18"/>
                <w:lang w:eastAsia="en-GB"/>
              </w:rPr>
              <w:t>Diagnostic study</w:t>
            </w:r>
          </w:p>
          <w:p w14:paraId="5185B560" w14:textId="2BEFD585" w:rsidR="005A265D" w:rsidRPr="00CC5ED4" w:rsidRDefault="00CC5ED4" w:rsidP="0C5D0627">
            <w:pPr>
              <w:spacing w:before="120" w:after="60"/>
              <w:rPr>
                <w:rFonts w:ascii="Arial" w:eastAsia="Arial" w:hAnsi="Arial" w:cs="Arial"/>
                <w:color w:val="000000" w:themeColor="text1"/>
                <w:sz w:val="18"/>
                <w:szCs w:val="18"/>
                <w:lang w:eastAsia="en-GB"/>
              </w:rPr>
            </w:pPr>
            <w:r>
              <w:rPr>
                <w:rFonts w:ascii="Arial" w:eastAsia="Arial" w:hAnsi="Arial" w:cs="Arial"/>
                <w:color w:val="000000" w:themeColor="text1"/>
                <w:sz w:val="18"/>
                <w:szCs w:val="18"/>
                <w:lang w:eastAsia="en-GB"/>
              </w:rPr>
              <w:t>Routine surveillance data will be used to evaluate most of the attributes of the surveillance system. In addition, qualitative interviews will be held to evaluate the acceptability of the different components of the surveillance system.</w:t>
            </w:r>
          </w:p>
        </w:tc>
        <w:tc>
          <w:tcPr>
            <w:tcW w:w="1864" w:type="pct"/>
            <w:gridSpan w:val="2"/>
            <w:tcBorders>
              <w:top w:val="nil"/>
              <w:left w:val="nil"/>
              <w:bottom w:val="single" w:sz="4" w:space="0" w:color="auto"/>
              <w:right w:val="single" w:sz="4" w:space="0" w:color="auto"/>
            </w:tcBorders>
          </w:tcPr>
          <w:p w14:paraId="3F3B28D9" w14:textId="7E389187" w:rsidR="005A265D"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932324370"/>
                <w14:checkbox>
                  <w14:checked w14:val="1"/>
                  <w14:checkedState w14:val="2612" w14:font="MS Gothic"/>
                  <w14:uncheckedState w14:val="2610" w14:font="MS Gothic"/>
                </w14:checkbox>
              </w:sdtPr>
              <w:sdtEndPr/>
              <w:sdtContent>
                <w:r w:rsidR="00B93E4D">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color w:val="000000"/>
                <w:sz w:val="18"/>
                <w:szCs w:val="18"/>
                <w:lang w:val="en-GB" w:eastAsia="en-GB"/>
              </w:rPr>
              <w:t>Mixed methods study</w:t>
            </w:r>
          </w:p>
          <w:p w14:paraId="5B9AEC5D" w14:textId="79311CEB" w:rsidR="005A265D"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770319454"/>
                <w14:checkbox>
                  <w14:checked w14:val="0"/>
                  <w14:checkedState w14:val="2612" w14:font="MS Gothic"/>
                  <w14:uncheckedState w14:val="2610" w14:font="MS Gothic"/>
                </w14:checkbox>
              </w:sdtPr>
              <w:sdtEndPr/>
              <w:sdtContent>
                <w:r w:rsidR="00B93E4D">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snapToGrid w:val="0"/>
                <w:color w:val="000000"/>
                <w:sz w:val="18"/>
                <w:szCs w:val="18"/>
                <w:lang w:eastAsia="en-GB"/>
              </w:rPr>
              <w:t>Qualitative research</w:t>
            </w:r>
          </w:p>
          <w:p w14:paraId="616A9C53" w14:textId="4B9453B9" w:rsidR="005A265D"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246554831"/>
                <w14:checkbox>
                  <w14:checked w14:val="0"/>
                  <w14:checkedState w14:val="2612" w14:font="MS Gothic"/>
                  <w14:uncheckedState w14:val="2610" w14:font="MS Gothic"/>
                </w14:checkbox>
              </w:sdtPr>
              <w:sdtEndPr/>
              <w:sdtContent>
                <w:r w:rsidR="00CC5ED4">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snapToGrid w:val="0"/>
                <w:color w:val="000000"/>
                <w:sz w:val="18"/>
                <w:szCs w:val="18"/>
                <w:lang w:eastAsia="en-GB"/>
              </w:rPr>
              <w:t>Quality improvement study</w:t>
            </w:r>
          </w:p>
          <w:p w14:paraId="51FC159C" w14:textId="77777777" w:rsidR="005A265D"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317732943"/>
                <w14:checkbox>
                  <w14:checked w14:val="0"/>
                  <w14:checkedState w14:val="2612" w14:font="MS Gothic"/>
                  <w14:uncheckedState w14:val="2610" w14:font="MS Gothic"/>
                </w14:checkbox>
              </w:sdtPr>
              <w:sdtEndPr/>
              <w:sdtContent>
                <w:r w:rsidR="005A265D" w:rsidRPr="00D94C8F">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color w:val="000000"/>
                <w:sz w:val="18"/>
                <w:szCs w:val="18"/>
                <w:lang w:eastAsia="en-GB"/>
              </w:rPr>
              <w:t>Prediction model</w:t>
            </w:r>
          </w:p>
          <w:p w14:paraId="4ED5EC5F" w14:textId="77777777" w:rsidR="005A265D" w:rsidRPr="00D94C8F" w:rsidRDefault="00C93FE8" w:rsidP="0C5D0627">
            <w:pPr>
              <w:spacing w:before="120" w:after="60"/>
              <w:rPr>
                <w:rFonts w:ascii="Arial" w:eastAsia="Arial" w:hAnsi="Arial" w:cs="Arial"/>
                <w:sz w:val="18"/>
                <w:szCs w:val="18"/>
              </w:rPr>
            </w:pPr>
            <w:sdt>
              <w:sdtPr>
                <w:rPr>
                  <w:rFonts w:ascii="Arial" w:eastAsia="Arial" w:hAnsi="Arial" w:cs="Arial"/>
                  <w:bCs/>
                  <w:snapToGrid w:val="0"/>
                  <w:sz w:val="18"/>
                  <w:szCs w:val="18"/>
                </w:rPr>
                <w:id w:val="827799811"/>
                <w14:checkbox>
                  <w14:checked w14:val="0"/>
                  <w14:checkedState w14:val="2612" w14:font="MS Gothic"/>
                  <w14:uncheckedState w14:val="2610" w14:font="MS Gothic"/>
                </w14:checkbox>
              </w:sdtPr>
              <w:sdtEndPr/>
              <w:sdtContent>
                <w:r w:rsidR="005A265D" w:rsidRPr="00D94C8F">
                  <w:rPr>
                    <w:rFonts w:ascii="MS Gothic" w:eastAsia="MS Gothic" w:hAnsi="MS Gothic" w:cs="Arial" w:hint="eastAsia"/>
                    <w:bCs/>
                    <w:snapToGrid w:val="0"/>
                    <w:sz w:val="18"/>
                    <w:szCs w:val="18"/>
                  </w:rPr>
                  <w:t>☐</w:t>
                </w:r>
              </w:sdtContent>
            </w:sdt>
            <w:r w:rsidR="005A265D" w:rsidRPr="730E78FC">
              <w:rPr>
                <w:rFonts w:ascii="Arial" w:eastAsia="Arial" w:hAnsi="Arial" w:cs="Arial"/>
                <w:snapToGrid w:val="0"/>
                <w:sz w:val="18"/>
                <w:szCs w:val="18"/>
              </w:rPr>
              <w:t xml:space="preserve"> </w:t>
            </w:r>
            <w:r w:rsidR="005A265D" w:rsidRPr="00D94C8F">
              <w:rPr>
                <w:rFonts w:ascii="Arial" w:eastAsia="Arial" w:hAnsi="Arial" w:cs="Arial"/>
                <w:color w:val="000000"/>
                <w:sz w:val="18"/>
                <w:szCs w:val="18"/>
                <w:lang w:val="en-GB" w:eastAsia="en-GB"/>
              </w:rPr>
              <w:t>Other</w:t>
            </w:r>
          </w:p>
          <w:p w14:paraId="3AC2715C" w14:textId="77777777" w:rsidR="005A265D" w:rsidRPr="00D94C8F" w:rsidRDefault="005A265D" w:rsidP="7642317C">
            <w:pPr>
              <w:spacing w:before="120" w:after="60"/>
              <w:rPr>
                <w:rFonts w:ascii="Arial" w:eastAsia="Arial" w:hAnsi="Arial" w:cs="Arial"/>
                <w:sz w:val="18"/>
                <w:szCs w:val="18"/>
              </w:rPr>
            </w:pPr>
          </w:p>
        </w:tc>
      </w:tr>
      <w:tr w:rsidR="00D814C2" w:rsidRPr="00D94C8F" w14:paraId="60B75B71" w14:textId="77777777" w:rsidTr="0C5D0627">
        <w:trPr>
          <w:jc w:val="center"/>
        </w:trPr>
        <w:tc>
          <w:tcPr>
            <w:tcW w:w="1272" w:type="pct"/>
            <w:tcBorders>
              <w:right w:val="single" w:sz="4" w:space="0" w:color="auto"/>
            </w:tcBorders>
            <w:shd w:val="clear" w:color="auto" w:fill="FFFFFF" w:themeFill="background1"/>
          </w:tcPr>
          <w:p w14:paraId="7C4D4E1D" w14:textId="553E0236"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Methods - setting</w:t>
            </w:r>
          </w:p>
        </w:tc>
        <w:tc>
          <w:tcPr>
            <w:tcW w:w="3728" w:type="pct"/>
            <w:gridSpan w:val="4"/>
            <w:tcBorders>
              <w:top w:val="single" w:sz="4" w:space="0" w:color="auto"/>
              <w:left w:val="single" w:sz="4" w:space="0" w:color="auto"/>
            </w:tcBorders>
          </w:tcPr>
          <w:p w14:paraId="44470F88" w14:textId="58C40C63" w:rsidR="00D814C2" w:rsidRPr="00C46339" w:rsidRDefault="00D814C2" w:rsidP="0C5D0627">
            <w:pPr>
              <w:spacing w:before="120" w:after="60"/>
              <w:rPr>
                <w:rFonts w:ascii="Arial" w:eastAsia="Arial" w:hAnsi="Arial" w:cs="Arial"/>
                <w:iCs/>
                <w:snapToGrid w:val="0"/>
                <w:sz w:val="18"/>
                <w:szCs w:val="18"/>
              </w:rPr>
            </w:pPr>
            <w:r w:rsidRPr="00C46339">
              <w:rPr>
                <w:rFonts w:ascii="Arial" w:eastAsia="Arial" w:hAnsi="Arial" w:cs="Arial"/>
                <w:b/>
                <w:bCs/>
                <w:snapToGrid w:val="0"/>
                <w:sz w:val="18"/>
                <w:szCs w:val="18"/>
              </w:rPr>
              <w:t xml:space="preserve">Study location/setting: </w:t>
            </w:r>
            <w:r w:rsidRPr="00C46339">
              <w:rPr>
                <w:rFonts w:ascii="Arial" w:eastAsia="Arial" w:hAnsi="Arial" w:cs="Arial"/>
                <w:i/>
                <w:iCs/>
                <w:snapToGrid w:val="0"/>
                <w:color w:val="808080" w:themeColor="background1" w:themeShade="80"/>
                <w:sz w:val="18"/>
                <w:szCs w:val="18"/>
              </w:rPr>
              <w:t>describe where you propose doing the study.</w:t>
            </w:r>
            <w:r w:rsidR="00B1362D" w:rsidRPr="00C46339">
              <w:rPr>
                <w:rFonts w:ascii="Arial" w:eastAsia="Arial" w:hAnsi="Arial" w:cs="Arial"/>
                <w:i/>
                <w:iCs/>
                <w:snapToGrid w:val="0"/>
                <w:color w:val="808080" w:themeColor="background1" w:themeShade="80"/>
                <w:sz w:val="18"/>
                <w:szCs w:val="18"/>
              </w:rPr>
              <w:t xml:space="preserve"> </w:t>
            </w:r>
            <w:r w:rsidR="00C46339" w:rsidRPr="00C46339">
              <w:rPr>
                <w:rFonts w:ascii="Arial" w:eastAsia="Arial" w:hAnsi="Arial" w:cs="Arial"/>
                <w:iCs/>
                <w:snapToGrid w:val="0"/>
                <w:sz w:val="18"/>
                <w:szCs w:val="18"/>
              </w:rPr>
              <w:t xml:space="preserve">This study will be conducted in MSF-OCA’s </w:t>
            </w:r>
            <w:proofErr w:type="spellStart"/>
            <w:r w:rsidR="00C46339" w:rsidRPr="00C46339">
              <w:rPr>
                <w:rFonts w:ascii="Arial" w:eastAsia="Arial" w:hAnsi="Arial" w:cs="Arial"/>
                <w:iCs/>
                <w:snapToGrid w:val="0"/>
                <w:sz w:val="18"/>
                <w:szCs w:val="18"/>
              </w:rPr>
              <w:t>Wardher</w:t>
            </w:r>
            <w:proofErr w:type="spellEnd"/>
            <w:r w:rsidR="00C46339" w:rsidRPr="00C46339">
              <w:rPr>
                <w:rFonts w:ascii="Arial" w:eastAsia="Arial" w:hAnsi="Arial" w:cs="Arial"/>
                <w:iCs/>
                <w:snapToGrid w:val="0"/>
                <w:sz w:val="18"/>
                <w:szCs w:val="18"/>
              </w:rPr>
              <w:t xml:space="preserve"> project and i</w:t>
            </w:r>
            <w:r w:rsidR="00A65B60">
              <w:rPr>
                <w:rFonts w:ascii="Arial" w:eastAsia="Arial" w:hAnsi="Arial" w:cs="Arial"/>
                <w:iCs/>
                <w:snapToGrid w:val="0"/>
                <w:sz w:val="18"/>
                <w:szCs w:val="18"/>
              </w:rPr>
              <w:t>ts catchment area, in Somali region</w:t>
            </w:r>
            <w:r w:rsidR="00C46339" w:rsidRPr="00C46339">
              <w:rPr>
                <w:rFonts w:ascii="Arial" w:eastAsia="Arial" w:hAnsi="Arial" w:cs="Arial"/>
                <w:iCs/>
                <w:snapToGrid w:val="0"/>
                <w:sz w:val="18"/>
                <w:szCs w:val="18"/>
              </w:rPr>
              <w:t>, Ethiopia.</w:t>
            </w:r>
          </w:p>
          <w:p w14:paraId="396F33AD" w14:textId="7938B06A" w:rsidR="00ED3298" w:rsidRPr="00761653" w:rsidRDefault="00477132" w:rsidP="00ED3298">
            <w:pPr>
              <w:suppressAutoHyphens/>
              <w:rPr>
                <w:rFonts w:ascii="Arial" w:hAnsi="Arial"/>
                <w:kern w:val="1"/>
                <w:lang w:eastAsia="ar-SA"/>
              </w:rPr>
            </w:pPr>
            <w:proofErr w:type="spellStart"/>
            <w:r w:rsidRPr="00761653">
              <w:rPr>
                <w:rFonts w:ascii="Arial" w:eastAsia="Arial" w:hAnsi="Arial" w:cs="Arial"/>
                <w:iCs/>
                <w:snapToGrid w:val="0"/>
                <w:sz w:val="18"/>
                <w:szCs w:val="18"/>
              </w:rPr>
              <w:t>Wardher</w:t>
            </w:r>
            <w:proofErr w:type="spellEnd"/>
            <w:r w:rsidRPr="00761653">
              <w:rPr>
                <w:rFonts w:ascii="Arial" w:eastAsia="Arial" w:hAnsi="Arial" w:cs="Arial"/>
                <w:iCs/>
                <w:snapToGrid w:val="0"/>
                <w:sz w:val="18"/>
                <w:szCs w:val="18"/>
              </w:rPr>
              <w:t xml:space="preserve"> project target catchment area is </w:t>
            </w:r>
            <w:proofErr w:type="spellStart"/>
            <w:r w:rsidRPr="00761653">
              <w:rPr>
                <w:rFonts w:ascii="Arial" w:eastAsia="Arial" w:hAnsi="Arial" w:cs="Arial"/>
                <w:iCs/>
                <w:snapToGrid w:val="0"/>
                <w:sz w:val="18"/>
                <w:szCs w:val="18"/>
              </w:rPr>
              <w:t>Doolo</w:t>
            </w:r>
            <w:proofErr w:type="spellEnd"/>
            <w:r w:rsidRPr="00761653">
              <w:rPr>
                <w:rFonts w:ascii="Arial" w:eastAsia="Arial" w:hAnsi="Arial" w:cs="Arial"/>
                <w:iCs/>
                <w:snapToGrid w:val="0"/>
                <w:sz w:val="18"/>
                <w:szCs w:val="18"/>
              </w:rPr>
              <w:t xml:space="preserve"> zone that has an estimated population of </w:t>
            </w:r>
            <w:r w:rsidR="00000F1D" w:rsidRPr="00761653">
              <w:rPr>
                <w:rFonts w:ascii="Arial" w:eastAsia="Arial" w:hAnsi="Arial" w:cs="Arial"/>
                <w:iCs/>
                <w:snapToGrid w:val="0"/>
                <w:sz w:val="18"/>
                <w:szCs w:val="18"/>
              </w:rPr>
              <w:t xml:space="preserve">556.870 people. </w:t>
            </w:r>
            <w:r w:rsidR="008B2AE8" w:rsidRPr="00761653">
              <w:rPr>
                <w:rFonts w:ascii="Arial" w:eastAsia="Arial" w:hAnsi="Arial" w:cs="Arial"/>
                <w:iCs/>
                <w:snapToGrid w:val="0"/>
                <w:sz w:val="18"/>
                <w:szCs w:val="18"/>
              </w:rPr>
              <w:t xml:space="preserve">Of </w:t>
            </w:r>
            <w:r w:rsidR="00ED40E7" w:rsidRPr="00761653">
              <w:rPr>
                <w:rFonts w:ascii="Arial" w:eastAsia="Arial" w:hAnsi="Arial" w:cs="Arial"/>
                <w:iCs/>
                <w:snapToGrid w:val="0"/>
                <w:sz w:val="18"/>
                <w:szCs w:val="18"/>
              </w:rPr>
              <w:t>this, it</w:t>
            </w:r>
            <w:r w:rsidR="00000F1D" w:rsidRPr="00761653">
              <w:rPr>
                <w:rFonts w:ascii="Arial" w:eastAsia="Arial" w:hAnsi="Arial" w:cs="Arial"/>
                <w:iCs/>
                <w:snapToGrid w:val="0"/>
                <w:sz w:val="18"/>
                <w:szCs w:val="18"/>
              </w:rPr>
              <w:t xml:space="preserve"> is estimated that around 37%</w:t>
            </w:r>
            <w:r w:rsidR="00F72D7E" w:rsidRPr="00761653">
              <w:rPr>
                <w:rFonts w:ascii="Arial" w:eastAsia="Arial" w:hAnsi="Arial" w:cs="Arial"/>
                <w:iCs/>
                <w:snapToGrid w:val="0"/>
                <w:sz w:val="18"/>
                <w:szCs w:val="18"/>
              </w:rPr>
              <w:t xml:space="preserve"> </w:t>
            </w:r>
            <w:r w:rsidR="00ED40E7" w:rsidRPr="00761653">
              <w:rPr>
                <w:rFonts w:ascii="Arial" w:eastAsia="Arial" w:hAnsi="Arial" w:cs="Arial"/>
                <w:iCs/>
                <w:snapToGrid w:val="0"/>
                <w:sz w:val="18"/>
                <w:szCs w:val="18"/>
              </w:rPr>
              <w:t>are</w:t>
            </w:r>
            <w:r w:rsidR="00AE5FE6" w:rsidRPr="00761653">
              <w:rPr>
                <w:rFonts w:ascii="Arial" w:eastAsia="Arial" w:hAnsi="Arial" w:cs="Arial"/>
                <w:iCs/>
                <w:snapToGrid w:val="0"/>
                <w:sz w:val="18"/>
                <w:szCs w:val="18"/>
              </w:rPr>
              <w:t xml:space="preserve"> pastoralist</w:t>
            </w:r>
            <w:r w:rsidR="00F72D7E" w:rsidRPr="00761653">
              <w:rPr>
                <w:rFonts w:ascii="Arial" w:eastAsia="Arial" w:hAnsi="Arial" w:cs="Arial"/>
                <w:iCs/>
                <w:snapToGrid w:val="0"/>
                <w:sz w:val="18"/>
                <w:szCs w:val="18"/>
              </w:rPr>
              <w:t xml:space="preserve"> </w:t>
            </w:r>
            <w:r w:rsidR="00F72D7E" w:rsidRPr="00761653">
              <w:rPr>
                <w:rFonts w:ascii="Arial" w:eastAsia="Arial" w:hAnsi="Arial" w:cs="Arial"/>
                <w:i/>
                <w:iCs/>
                <w:snapToGrid w:val="0"/>
                <w:sz w:val="16"/>
                <w:szCs w:val="16"/>
              </w:rPr>
              <w:t>(2007 census)</w:t>
            </w:r>
            <w:r w:rsidR="00000F1D" w:rsidRPr="00761653">
              <w:rPr>
                <w:rFonts w:ascii="Arial" w:eastAsia="Arial" w:hAnsi="Arial" w:cs="Arial"/>
                <w:iCs/>
                <w:snapToGrid w:val="0"/>
                <w:sz w:val="18"/>
                <w:szCs w:val="18"/>
              </w:rPr>
              <w:t xml:space="preserve"> who</w:t>
            </w:r>
            <w:r w:rsidR="00ED40E7" w:rsidRPr="00761653">
              <w:rPr>
                <w:rFonts w:ascii="Arial" w:eastAsia="Arial" w:hAnsi="Arial" w:cs="Arial"/>
                <w:iCs/>
                <w:snapToGrid w:val="0"/>
                <w:sz w:val="18"/>
                <w:szCs w:val="18"/>
              </w:rPr>
              <w:t xml:space="preserve"> are highly mobile throughout the year in search of pastures and water for their animals mainly camels. </w:t>
            </w:r>
            <w:r w:rsidR="00ED3298" w:rsidRPr="00761653">
              <w:rPr>
                <w:rFonts w:ascii="Arial" w:eastAsia="Arial" w:hAnsi="Arial" w:cs="Arial"/>
                <w:iCs/>
                <w:snapToGrid w:val="0"/>
                <w:sz w:val="18"/>
                <w:szCs w:val="18"/>
              </w:rPr>
              <w:t xml:space="preserve">In general, </w:t>
            </w:r>
            <w:proofErr w:type="spellStart"/>
            <w:r w:rsidR="00ED3298" w:rsidRPr="00761653">
              <w:rPr>
                <w:rFonts w:ascii="Arial" w:eastAsia="Arial" w:hAnsi="Arial" w:cs="Arial"/>
                <w:iCs/>
                <w:snapToGrid w:val="0"/>
                <w:sz w:val="18"/>
                <w:szCs w:val="18"/>
              </w:rPr>
              <w:t>Doolo</w:t>
            </w:r>
            <w:proofErr w:type="spellEnd"/>
            <w:r w:rsidR="00ED3298" w:rsidRPr="00761653">
              <w:rPr>
                <w:rFonts w:ascii="Arial" w:eastAsia="Arial" w:hAnsi="Arial" w:cs="Arial"/>
                <w:iCs/>
                <w:snapToGrid w:val="0"/>
                <w:sz w:val="18"/>
                <w:szCs w:val="18"/>
              </w:rPr>
              <w:t xml:space="preserve"> zone remains vulnerable to outbreaks hence our presence to timely detect and respond to them.</w:t>
            </w:r>
          </w:p>
          <w:p w14:paraId="48FB442F" w14:textId="61BBFD28" w:rsidR="00382B83" w:rsidRPr="00761653" w:rsidRDefault="00ED40E7" w:rsidP="0C5D0627">
            <w:pPr>
              <w:spacing w:before="120" w:after="60"/>
              <w:rPr>
                <w:rFonts w:ascii="Arial" w:eastAsia="Arial" w:hAnsi="Arial" w:cs="Arial"/>
                <w:iCs/>
                <w:snapToGrid w:val="0"/>
                <w:sz w:val="18"/>
                <w:szCs w:val="18"/>
              </w:rPr>
            </w:pPr>
            <w:r w:rsidRPr="00761653">
              <w:rPr>
                <w:rFonts w:ascii="Arial" w:eastAsia="Arial" w:hAnsi="Arial" w:cs="Arial"/>
                <w:iCs/>
                <w:snapToGrid w:val="0"/>
                <w:sz w:val="18"/>
                <w:szCs w:val="18"/>
              </w:rPr>
              <w:t xml:space="preserve">Unfortunately, the current health care delivery system </w:t>
            </w:r>
            <w:r w:rsidR="00A97319" w:rsidRPr="00761653">
              <w:rPr>
                <w:rFonts w:ascii="Arial" w:eastAsia="Arial" w:hAnsi="Arial" w:cs="Arial"/>
                <w:iCs/>
                <w:snapToGrid w:val="0"/>
                <w:sz w:val="18"/>
                <w:szCs w:val="18"/>
              </w:rPr>
              <w:t xml:space="preserve">does not </w:t>
            </w:r>
            <w:r w:rsidR="00382B83" w:rsidRPr="00761653">
              <w:rPr>
                <w:rFonts w:ascii="Arial" w:eastAsia="Arial" w:hAnsi="Arial" w:cs="Arial"/>
                <w:iCs/>
                <w:snapToGrid w:val="0"/>
                <w:sz w:val="18"/>
                <w:szCs w:val="18"/>
              </w:rPr>
              <w:t>facilitate</w:t>
            </w:r>
            <w:r w:rsidR="00A97319" w:rsidRPr="00761653">
              <w:rPr>
                <w:rFonts w:ascii="Arial" w:eastAsia="Arial" w:hAnsi="Arial" w:cs="Arial"/>
                <w:iCs/>
                <w:snapToGrid w:val="0"/>
                <w:sz w:val="18"/>
                <w:szCs w:val="18"/>
              </w:rPr>
              <w:t xml:space="preserve"> easy access to health care for the pastoralist leaving them more vulnerable to </w:t>
            </w:r>
            <w:r w:rsidR="00382B83" w:rsidRPr="00761653">
              <w:rPr>
                <w:rFonts w:ascii="Arial" w:eastAsia="Arial" w:hAnsi="Arial" w:cs="Arial"/>
                <w:iCs/>
                <w:snapToGrid w:val="0"/>
                <w:sz w:val="18"/>
                <w:szCs w:val="18"/>
              </w:rPr>
              <w:t>morbidity</w:t>
            </w:r>
            <w:r w:rsidR="00A97319" w:rsidRPr="00761653">
              <w:rPr>
                <w:rFonts w:ascii="Arial" w:eastAsia="Arial" w:hAnsi="Arial" w:cs="Arial"/>
                <w:iCs/>
                <w:snapToGrid w:val="0"/>
                <w:sz w:val="18"/>
                <w:szCs w:val="18"/>
              </w:rPr>
              <w:t xml:space="preserve"> and </w:t>
            </w:r>
            <w:r w:rsidR="00382B83" w:rsidRPr="00761653">
              <w:rPr>
                <w:rFonts w:ascii="Arial" w:eastAsia="Arial" w:hAnsi="Arial" w:cs="Arial"/>
                <w:iCs/>
                <w:snapToGrid w:val="0"/>
                <w:sz w:val="18"/>
                <w:szCs w:val="18"/>
              </w:rPr>
              <w:t>mortality due to treatable and or preventable diseases</w:t>
            </w:r>
            <w:r w:rsidR="006942C8" w:rsidRPr="00761653">
              <w:rPr>
                <w:rFonts w:ascii="Arial" w:eastAsia="Arial" w:hAnsi="Arial" w:cs="Arial"/>
                <w:iCs/>
                <w:snapToGrid w:val="0"/>
                <w:sz w:val="18"/>
                <w:szCs w:val="18"/>
              </w:rPr>
              <w:t xml:space="preserve"> including childhood diseases and obstetric complications</w:t>
            </w:r>
            <w:r w:rsidR="00382B83" w:rsidRPr="00761653">
              <w:rPr>
                <w:rFonts w:ascii="Arial" w:eastAsia="Arial" w:hAnsi="Arial" w:cs="Arial"/>
                <w:iCs/>
                <w:snapToGrid w:val="0"/>
                <w:sz w:val="18"/>
                <w:szCs w:val="18"/>
              </w:rPr>
              <w:t>.</w:t>
            </w:r>
            <w:r w:rsidR="000F23FB" w:rsidRPr="00761653">
              <w:rPr>
                <w:rFonts w:ascii="Arial" w:eastAsia="Arial" w:hAnsi="Arial" w:cs="Arial"/>
                <w:iCs/>
                <w:snapToGrid w:val="0"/>
                <w:sz w:val="18"/>
                <w:szCs w:val="18"/>
              </w:rPr>
              <w:t xml:space="preserve"> The situation exacerbated</w:t>
            </w:r>
            <w:r w:rsidR="000C1D6F" w:rsidRPr="00761653">
              <w:rPr>
                <w:rFonts w:ascii="Arial" w:eastAsia="Arial" w:hAnsi="Arial" w:cs="Arial"/>
                <w:iCs/>
                <w:snapToGrid w:val="0"/>
                <w:sz w:val="18"/>
                <w:szCs w:val="18"/>
              </w:rPr>
              <w:t xml:space="preserve"> by lack of reliable ambulance services and poor road network infrastructure in the bush where the pastoralist population normally are. </w:t>
            </w:r>
          </w:p>
          <w:p w14:paraId="342F145D" w14:textId="2A7EF060" w:rsidR="00F72D7E" w:rsidRPr="00761653" w:rsidRDefault="00382B83" w:rsidP="00A310BC">
            <w:pPr>
              <w:suppressAutoHyphens/>
              <w:rPr>
                <w:rFonts w:ascii="Arial" w:eastAsia="Arial" w:hAnsi="Arial" w:cs="Arial"/>
                <w:iCs/>
                <w:snapToGrid w:val="0"/>
                <w:sz w:val="18"/>
                <w:szCs w:val="18"/>
              </w:rPr>
            </w:pPr>
            <w:r w:rsidRPr="00761653">
              <w:rPr>
                <w:rFonts w:ascii="Arial" w:eastAsia="Arial" w:hAnsi="Arial" w:cs="Arial"/>
                <w:iCs/>
                <w:snapToGrid w:val="0"/>
                <w:sz w:val="18"/>
                <w:szCs w:val="18"/>
              </w:rPr>
              <w:t xml:space="preserve">Not only does their lifestyle compromise access to health care, </w:t>
            </w:r>
            <w:proofErr w:type="gramStart"/>
            <w:r w:rsidRPr="00761653">
              <w:rPr>
                <w:rFonts w:ascii="Arial" w:eastAsia="Arial" w:hAnsi="Arial" w:cs="Arial"/>
                <w:iCs/>
                <w:snapToGrid w:val="0"/>
                <w:sz w:val="18"/>
                <w:szCs w:val="18"/>
              </w:rPr>
              <w:t>It</w:t>
            </w:r>
            <w:proofErr w:type="gramEnd"/>
            <w:r w:rsidRPr="00761653">
              <w:rPr>
                <w:rFonts w:ascii="Arial" w:eastAsia="Arial" w:hAnsi="Arial" w:cs="Arial"/>
                <w:iCs/>
                <w:snapToGrid w:val="0"/>
                <w:sz w:val="18"/>
                <w:szCs w:val="18"/>
              </w:rPr>
              <w:t xml:space="preserve"> also extents to decreased access to other </w:t>
            </w:r>
            <w:r w:rsidR="000F23FB" w:rsidRPr="00761653">
              <w:rPr>
                <w:rFonts w:ascii="Arial" w:eastAsia="Arial" w:hAnsi="Arial" w:cs="Arial"/>
                <w:iCs/>
                <w:snapToGrid w:val="0"/>
                <w:sz w:val="18"/>
                <w:szCs w:val="18"/>
              </w:rPr>
              <w:t>humanitarian</w:t>
            </w:r>
            <w:r w:rsidRPr="00761653">
              <w:rPr>
                <w:rFonts w:ascii="Arial" w:eastAsia="Arial" w:hAnsi="Arial" w:cs="Arial"/>
                <w:iCs/>
                <w:snapToGrid w:val="0"/>
                <w:sz w:val="18"/>
                <w:szCs w:val="18"/>
              </w:rPr>
              <w:t xml:space="preserve"> support that includes food distribution</w:t>
            </w:r>
            <w:r w:rsidR="000F23FB" w:rsidRPr="00761653">
              <w:rPr>
                <w:rFonts w:ascii="Arial" w:eastAsia="Arial" w:hAnsi="Arial" w:cs="Arial"/>
                <w:iCs/>
                <w:snapToGrid w:val="0"/>
                <w:sz w:val="18"/>
                <w:szCs w:val="18"/>
              </w:rPr>
              <w:t xml:space="preserve"> </w:t>
            </w:r>
            <w:r w:rsidR="000C1D6F" w:rsidRPr="00761653">
              <w:rPr>
                <w:rFonts w:ascii="Arial" w:eastAsia="Arial" w:hAnsi="Arial" w:cs="Arial"/>
                <w:iCs/>
                <w:snapToGrid w:val="0"/>
                <w:sz w:val="18"/>
                <w:szCs w:val="18"/>
              </w:rPr>
              <w:t xml:space="preserve">and other social services such as water trucking </w:t>
            </w:r>
            <w:r w:rsidR="000F23FB" w:rsidRPr="00761653">
              <w:rPr>
                <w:rFonts w:ascii="Arial" w:eastAsia="Arial" w:hAnsi="Arial" w:cs="Arial"/>
                <w:iCs/>
                <w:snapToGrid w:val="0"/>
                <w:sz w:val="18"/>
                <w:szCs w:val="18"/>
              </w:rPr>
              <w:t>as they are normally people of no fixed aboard.</w:t>
            </w:r>
            <w:r w:rsidR="001C3818" w:rsidRPr="00761653">
              <w:rPr>
                <w:rFonts w:ascii="Arial" w:eastAsia="Arial" w:hAnsi="Arial" w:cs="Arial"/>
                <w:iCs/>
                <w:snapToGrid w:val="0"/>
                <w:sz w:val="18"/>
                <w:szCs w:val="18"/>
              </w:rPr>
              <w:t xml:space="preserve"> </w:t>
            </w:r>
          </w:p>
          <w:p w14:paraId="752BBD87" w14:textId="012B19EA" w:rsidR="00D814C2" w:rsidRPr="00761653" w:rsidRDefault="00D814C2" w:rsidP="0C5D0627">
            <w:pPr>
              <w:spacing w:before="120" w:after="60"/>
              <w:rPr>
                <w:rFonts w:ascii="Arial" w:eastAsia="Arial" w:hAnsi="Arial" w:cs="Arial"/>
                <w:iCs/>
                <w:snapToGrid w:val="0"/>
                <w:sz w:val="18"/>
                <w:szCs w:val="18"/>
              </w:rPr>
            </w:pPr>
            <w:r w:rsidRPr="00CC5ED4">
              <w:rPr>
                <w:rFonts w:ascii="Arial" w:eastAsia="Arial" w:hAnsi="Arial" w:cs="Arial"/>
                <w:b/>
                <w:bCs/>
                <w:snapToGrid w:val="0"/>
                <w:sz w:val="18"/>
                <w:szCs w:val="18"/>
              </w:rPr>
              <w:t xml:space="preserve">Conflict: </w:t>
            </w:r>
            <w:r w:rsidRPr="00CC5ED4">
              <w:rPr>
                <w:rFonts w:ascii="Arial" w:eastAsia="Arial" w:hAnsi="Arial" w:cs="Arial"/>
                <w:i/>
                <w:iCs/>
                <w:snapToGrid w:val="0"/>
                <w:color w:val="808080" w:themeColor="background1" w:themeShade="80"/>
                <w:sz w:val="18"/>
                <w:szCs w:val="18"/>
              </w:rPr>
              <w:t>Are any study sites located in a conflict setting</w:t>
            </w:r>
            <w:r w:rsidRPr="00761653">
              <w:rPr>
                <w:rFonts w:ascii="Arial" w:eastAsia="Arial" w:hAnsi="Arial" w:cs="Arial"/>
                <w:i/>
                <w:iCs/>
                <w:snapToGrid w:val="0"/>
                <w:sz w:val="18"/>
                <w:szCs w:val="18"/>
              </w:rPr>
              <w:t>?</w:t>
            </w:r>
            <w:r w:rsidR="00CC5ED4" w:rsidRPr="00761653">
              <w:rPr>
                <w:rFonts w:ascii="Arial" w:eastAsia="Arial" w:hAnsi="Arial" w:cs="Arial"/>
                <w:i/>
                <w:iCs/>
                <w:snapToGrid w:val="0"/>
                <w:sz w:val="18"/>
                <w:szCs w:val="18"/>
              </w:rPr>
              <w:t xml:space="preserve"> </w:t>
            </w:r>
            <w:r w:rsidR="00CC5ED4" w:rsidRPr="00761653">
              <w:rPr>
                <w:rFonts w:ascii="Arial" w:eastAsia="Arial" w:hAnsi="Arial" w:cs="Arial"/>
                <w:iCs/>
                <w:snapToGrid w:val="0"/>
                <w:sz w:val="18"/>
                <w:szCs w:val="18"/>
              </w:rPr>
              <w:t>No</w:t>
            </w:r>
            <w:r w:rsidR="00D31228" w:rsidRPr="00761653">
              <w:rPr>
                <w:rFonts w:ascii="Arial" w:eastAsia="Arial" w:hAnsi="Arial" w:cs="Arial"/>
                <w:iCs/>
                <w:snapToGrid w:val="0"/>
                <w:sz w:val="18"/>
                <w:szCs w:val="18"/>
              </w:rPr>
              <w:t xml:space="preserve">t as such, but inter-clan and land dispute conflicts are not </w:t>
            </w:r>
            <w:proofErr w:type="gramStart"/>
            <w:r w:rsidR="00D31228" w:rsidRPr="00761653">
              <w:rPr>
                <w:rFonts w:ascii="Arial" w:eastAsia="Arial" w:hAnsi="Arial" w:cs="Arial"/>
                <w:iCs/>
                <w:snapToGrid w:val="0"/>
                <w:sz w:val="18"/>
                <w:szCs w:val="18"/>
              </w:rPr>
              <w:t>uncommon</w:t>
            </w:r>
            <w:proofErr w:type="gramEnd"/>
            <w:r w:rsidR="00D31228" w:rsidRPr="00761653">
              <w:rPr>
                <w:rFonts w:ascii="Arial" w:eastAsia="Arial" w:hAnsi="Arial" w:cs="Arial"/>
                <w:iCs/>
                <w:snapToGrid w:val="0"/>
                <w:sz w:val="18"/>
                <w:szCs w:val="18"/>
              </w:rPr>
              <w:t xml:space="preserve"> and these are</w:t>
            </w:r>
            <w:r w:rsidR="00E97ED7" w:rsidRPr="00761653">
              <w:rPr>
                <w:rFonts w:ascii="Arial" w:eastAsia="Arial" w:hAnsi="Arial" w:cs="Arial"/>
                <w:iCs/>
                <w:snapToGrid w:val="0"/>
                <w:sz w:val="18"/>
                <w:szCs w:val="18"/>
              </w:rPr>
              <w:t xml:space="preserve"> normally taken care of by the </w:t>
            </w:r>
            <w:r w:rsidR="00D31228" w:rsidRPr="00761653">
              <w:rPr>
                <w:rFonts w:ascii="Arial" w:eastAsia="Arial" w:hAnsi="Arial" w:cs="Arial"/>
                <w:iCs/>
                <w:snapToGrid w:val="0"/>
                <w:sz w:val="18"/>
                <w:szCs w:val="18"/>
              </w:rPr>
              <w:t>SP and through dialogue of the conflicting parties.</w:t>
            </w:r>
          </w:p>
          <w:p w14:paraId="775EAE5E" w14:textId="1D29F62B" w:rsidR="00D31228" w:rsidRPr="00761653" w:rsidRDefault="00D31228" w:rsidP="0C5D0627">
            <w:pPr>
              <w:spacing w:before="120" w:after="60"/>
              <w:rPr>
                <w:rFonts w:ascii="Arial" w:eastAsia="Arial" w:hAnsi="Arial" w:cs="Arial"/>
                <w:b/>
                <w:bCs/>
                <w:sz w:val="18"/>
                <w:szCs w:val="18"/>
              </w:rPr>
            </w:pPr>
            <w:r w:rsidRPr="00761653">
              <w:rPr>
                <w:rFonts w:ascii="Arial" w:eastAsia="Arial" w:hAnsi="Arial" w:cs="Arial"/>
                <w:iCs/>
                <w:snapToGrid w:val="0"/>
                <w:sz w:val="18"/>
                <w:szCs w:val="18"/>
              </w:rPr>
              <w:t xml:space="preserve">The </w:t>
            </w:r>
            <w:r w:rsidR="00E97ED7" w:rsidRPr="00761653">
              <w:rPr>
                <w:rFonts w:ascii="Arial" w:eastAsia="Arial" w:hAnsi="Arial" w:cs="Arial"/>
                <w:iCs/>
                <w:snapToGrid w:val="0"/>
                <w:sz w:val="18"/>
                <w:szCs w:val="18"/>
              </w:rPr>
              <w:t>scale</w:t>
            </w:r>
            <w:r w:rsidRPr="00761653">
              <w:rPr>
                <w:rFonts w:ascii="Arial" w:eastAsia="Arial" w:hAnsi="Arial" w:cs="Arial"/>
                <w:iCs/>
                <w:snapToGrid w:val="0"/>
                <w:sz w:val="18"/>
                <w:szCs w:val="18"/>
              </w:rPr>
              <w:t xml:space="preserve"> </w:t>
            </w:r>
            <w:r w:rsidR="00E97ED7" w:rsidRPr="00761653">
              <w:rPr>
                <w:rFonts w:ascii="Arial" w:eastAsia="Arial" w:hAnsi="Arial" w:cs="Arial"/>
                <w:iCs/>
                <w:snapToGrid w:val="0"/>
                <w:sz w:val="18"/>
                <w:szCs w:val="18"/>
              </w:rPr>
              <w:t>o</w:t>
            </w:r>
            <w:r w:rsidRPr="00761653">
              <w:rPr>
                <w:rFonts w:ascii="Arial" w:eastAsia="Arial" w:hAnsi="Arial" w:cs="Arial"/>
                <w:iCs/>
                <w:snapToGrid w:val="0"/>
                <w:sz w:val="18"/>
                <w:szCs w:val="18"/>
              </w:rPr>
              <w:t xml:space="preserve">f conflict is now much lower </w:t>
            </w:r>
            <w:r w:rsidR="00E97ED7" w:rsidRPr="00761653">
              <w:rPr>
                <w:rFonts w:ascii="Arial" w:eastAsia="Arial" w:hAnsi="Arial" w:cs="Arial"/>
                <w:iCs/>
                <w:snapToGrid w:val="0"/>
                <w:sz w:val="18"/>
                <w:szCs w:val="18"/>
              </w:rPr>
              <w:t>than</w:t>
            </w:r>
            <w:r w:rsidRPr="00761653">
              <w:rPr>
                <w:rFonts w:ascii="Arial" w:eastAsia="Arial" w:hAnsi="Arial" w:cs="Arial"/>
                <w:iCs/>
                <w:snapToGrid w:val="0"/>
                <w:sz w:val="18"/>
                <w:szCs w:val="18"/>
              </w:rPr>
              <w:t xml:space="preserve"> it used to be during the period of conflict between the </w:t>
            </w:r>
            <w:r w:rsidR="00E97ED7" w:rsidRPr="00761653">
              <w:rPr>
                <w:rFonts w:ascii="Arial" w:eastAsia="Arial" w:hAnsi="Arial" w:cs="Arial"/>
                <w:iCs/>
                <w:snapToGrid w:val="0"/>
                <w:sz w:val="18"/>
                <w:szCs w:val="18"/>
              </w:rPr>
              <w:t>Government</w:t>
            </w:r>
            <w:r w:rsidRPr="00761653">
              <w:rPr>
                <w:rFonts w:ascii="Arial" w:eastAsia="Arial" w:hAnsi="Arial" w:cs="Arial"/>
                <w:iCs/>
                <w:snapToGrid w:val="0"/>
                <w:sz w:val="18"/>
                <w:szCs w:val="18"/>
              </w:rPr>
              <w:t xml:space="preserve"> forces and the Local </w:t>
            </w:r>
            <w:r w:rsidR="00E97ED7" w:rsidRPr="00761653">
              <w:rPr>
                <w:rFonts w:ascii="Arial" w:eastAsia="Arial" w:hAnsi="Arial" w:cs="Arial"/>
                <w:iCs/>
                <w:snapToGrid w:val="0"/>
                <w:sz w:val="18"/>
                <w:szCs w:val="18"/>
              </w:rPr>
              <w:t>Militia</w:t>
            </w:r>
            <w:r w:rsidRPr="00761653">
              <w:rPr>
                <w:rFonts w:ascii="Arial" w:eastAsia="Arial" w:hAnsi="Arial" w:cs="Arial"/>
                <w:iCs/>
                <w:snapToGrid w:val="0"/>
                <w:sz w:val="18"/>
                <w:szCs w:val="18"/>
              </w:rPr>
              <w:t xml:space="preserve"> groups</w:t>
            </w:r>
          </w:p>
          <w:p w14:paraId="068F5740" w14:textId="77777777" w:rsidR="00E268F1" w:rsidRDefault="00D814C2" w:rsidP="00C73B92">
            <w:pPr>
              <w:spacing w:before="120" w:after="60"/>
              <w:rPr>
                <w:rFonts w:ascii="Arial" w:eastAsia="Arial" w:hAnsi="Arial" w:cs="Arial"/>
                <w:bCs/>
                <w:snapToGrid w:val="0"/>
                <w:sz w:val="18"/>
                <w:szCs w:val="18"/>
              </w:rPr>
            </w:pPr>
            <w:r w:rsidRPr="009D48E3">
              <w:rPr>
                <w:rFonts w:ascii="Arial" w:eastAsia="Arial" w:hAnsi="Arial" w:cs="Arial"/>
                <w:b/>
                <w:bCs/>
                <w:snapToGrid w:val="0"/>
                <w:sz w:val="18"/>
                <w:szCs w:val="18"/>
              </w:rPr>
              <w:t>Context (1 paragraph):</w:t>
            </w:r>
            <w:r w:rsidR="008876DC">
              <w:rPr>
                <w:rFonts w:ascii="Arial" w:eastAsia="Arial" w:hAnsi="Arial" w:cs="Arial"/>
                <w:bCs/>
                <w:snapToGrid w:val="0"/>
                <w:sz w:val="18"/>
                <w:szCs w:val="18"/>
              </w:rPr>
              <w:t xml:space="preserve"> </w:t>
            </w:r>
            <w:r w:rsidRPr="009D48E3">
              <w:rPr>
                <w:rFonts w:ascii="Arial" w:eastAsia="Arial" w:hAnsi="Arial" w:cs="Arial"/>
                <w:i/>
                <w:iCs/>
                <w:snapToGrid w:val="0"/>
                <w:color w:val="808080" w:themeColor="background1" w:themeShade="80"/>
                <w:sz w:val="18"/>
                <w:szCs w:val="18"/>
              </w:rPr>
              <w:t>outline benefits/risks of using proposed study sites.</w:t>
            </w:r>
            <w:r w:rsidR="008876DC" w:rsidRPr="00A310BC">
              <w:rPr>
                <w:rFonts w:ascii="Arial" w:eastAsia="Arial" w:hAnsi="Arial" w:cs="Arial"/>
                <w:bCs/>
                <w:snapToGrid w:val="0"/>
                <w:sz w:val="18"/>
                <w:szCs w:val="18"/>
              </w:rPr>
              <w:t xml:space="preserve"> </w:t>
            </w:r>
          </w:p>
          <w:p w14:paraId="55080219" w14:textId="2FB32496" w:rsidR="00C73B92" w:rsidRPr="00761653" w:rsidRDefault="008876DC" w:rsidP="00C73B92">
            <w:pPr>
              <w:spacing w:before="120" w:after="60"/>
              <w:rPr>
                <w:rFonts w:ascii="Arial" w:eastAsia="Arial" w:hAnsi="Arial" w:cs="Arial"/>
                <w:bCs/>
                <w:snapToGrid w:val="0"/>
                <w:sz w:val="18"/>
                <w:szCs w:val="18"/>
              </w:rPr>
            </w:pPr>
            <w:r w:rsidRPr="00761653">
              <w:rPr>
                <w:rFonts w:ascii="Arial" w:eastAsia="Arial" w:hAnsi="Arial" w:cs="Arial"/>
                <w:bCs/>
                <w:snapToGrid w:val="0"/>
                <w:sz w:val="18"/>
                <w:szCs w:val="18"/>
              </w:rPr>
              <w:t xml:space="preserve">There are more benefits than risks of using the proposed study sites. Firstly, we are operating in sites that have security </w:t>
            </w:r>
            <w:r w:rsidR="00C73B92" w:rsidRPr="00761653">
              <w:rPr>
                <w:rFonts w:ascii="Arial" w:eastAsia="Arial" w:hAnsi="Arial" w:cs="Arial"/>
                <w:bCs/>
                <w:snapToGrid w:val="0"/>
                <w:sz w:val="18"/>
                <w:szCs w:val="18"/>
              </w:rPr>
              <w:t>clearance. This is not</w:t>
            </w:r>
            <w:r w:rsidRPr="00761653">
              <w:rPr>
                <w:rFonts w:ascii="Arial" w:eastAsia="Arial" w:hAnsi="Arial" w:cs="Arial"/>
                <w:bCs/>
                <w:snapToGrid w:val="0"/>
                <w:sz w:val="18"/>
                <w:szCs w:val="18"/>
              </w:rPr>
              <w:t xml:space="preserve"> to rule out security </w:t>
            </w:r>
            <w:proofErr w:type="gramStart"/>
            <w:r w:rsidRPr="00761653">
              <w:rPr>
                <w:rFonts w:ascii="Arial" w:eastAsia="Arial" w:hAnsi="Arial" w:cs="Arial"/>
                <w:bCs/>
                <w:snapToGrid w:val="0"/>
                <w:sz w:val="18"/>
                <w:szCs w:val="18"/>
              </w:rPr>
              <w:t>incidences</w:t>
            </w:r>
            <w:proofErr w:type="gramEnd"/>
            <w:r w:rsidRPr="00761653">
              <w:rPr>
                <w:rFonts w:ascii="Arial" w:eastAsia="Arial" w:hAnsi="Arial" w:cs="Arial"/>
                <w:bCs/>
                <w:snapToGrid w:val="0"/>
                <w:sz w:val="18"/>
                <w:szCs w:val="18"/>
              </w:rPr>
              <w:t xml:space="preserve"> but we</w:t>
            </w:r>
            <w:r w:rsidR="00C73B92" w:rsidRPr="00761653">
              <w:rPr>
                <w:rFonts w:ascii="Arial" w:eastAsia="Arial" w:hAnsi="Arial" w:cs="Arial"/>
                <w:bCs/>
                <w:snapToGrid w:val="0"/>
                <w:sz w:val="18"/>
                <w:szCs w:val="18"/>
              </w:rPr>
              <w:t xml:space="preserve"> establish</w:t>
            </w:r>
            <w:r w:rsidR="00E268F1" w:rsidRPr="00761653">
              <w:rPr>
                <w:rFonts w:ascii="Arial" w:eastAsia="Arial" w:hAnsi="Arial" w:cs="Arial"/>
                <w:bCs/>
                <w:snapToGrid w:val="0"/>
                <w:sz w:val="18"/>
                <w:szCs w:val="18"/>
              </w:rPr>
              <w:t>ed</w:t>
            </w:r>
            <w:r w:rsidR="00C73B92" w:rsidRPr="00761653">
              <w:rPr>
                <w:rFonts w:ascii="Arial" w:eastAsia="Arial" w:hAnsi="Arial" w:cs="Arial"/>
                <w:bCs/>
                <w:snapToGrid w:val="0"/>
                <w:sz w:val="18"/>
                <w:szCs w:val="18"/>
              </w:rPr>
              <w:t xml:space="preserve"> the necessary contacts, networks and mechanisms to ensure that we always timely get security related reports that we analyse their impact on our activities and make decisions accordingly.</w:t>
            </w:r>
          </w:p>
          <w:p w14:paraId="4A989BD2" w14:textId="77777777" w:rsidR="00C73B92" w:rsidRPr="00761653" w:rsidRDefault="008876DC" w:rsidP="00C73B92">
            <w:pPr>
              <w:spacing w:before="120" w:after="60"/>
              <w:rPr>
                <w:rFonts w:ascii="Arial" w:eastAsia="Arial" w:hAnsi="Arial" w:cs="Arial"/>
                <w:bCs/>
                <w:snapToGrid w:val="0"/>
                <w:sz w:val="18"/>
                <w:szCs w:val="18"/>
              </w:rPr>
            </w:pPr>
            <w:r w:rsidRPr="00761653">
              <w:rPr>
                <w:rFonts w:ascii="Arial" w:eastAsia="Arial" w:hAnsi="Arial" w:cs="Arial"/>
                <w:bCs/>
                <w:snapToGrid w:val="0"/>
                <w:sz w:val="18"/>
                <w:szCs w:val="18"/>
              </w:rPr>
              <w:t xml:space="preserve"> </w:t>
            </w:r>
            <w:r w:rsidR="00C73B92" w:rsidRPr="00761653">
              <w:rPr>
                <w:rFonts w:ascii="Arial" w:eastAsia="Arial" w:hAnsi="Arial" w:cs="Arial"/>
                <w:bCs/>
                <w:snapToGrid w:val="0"/>
                <w:sz w:val="18"/>
                <w:szCs w:val="18"/>
              </w:rPr>
              <w:t>In general, we are working in a context where the level of our acceptance is very high and this also extents to the authorities.</w:t>
            </w:r>
          </w:p>
          <w:p w14:paraId="78F7B083" w14:textId="7F6B1496" w:rsidR="00C73B92" w:rsidRPr="00761653" w:rsidRDefault="00E268F1" w:rsidP="00C73B92">
            <w:pPr>
              <w:spacing w:before="120" w:after="60"/>
              <w:rPr>
                <w:rFonts w:ascii="Arial" w:eastAsia="Arial" w:hAnsi="Arial" w:cs="Arial"/>
                <w:bCs/>
                <w:snapToGrid w:val="0"/>
                <w:sz w:val="18"/>
                <w:szCs w:val="18"/>
              </w:rPr>
            </w:pPr>
            <w:r w:rsidRPr="00761653">
              <w:rPr>
                <w:rFonts w:ascii="Arial" w:eastAsia="Arial" w:hAnsi="Arial" w:cs="Arial"/>
                <w:bCs/>
                <w:snapToGrid w:val="0"/>
                <w:sz w:val="18"/>
                <w:szCs w:val="18"/>
              </w:rPr>
              <w:t>Furthermore</w:t>
            </w:r>
            <w:r w:rsidR="00C73B92" w:rsidRPr="00761653">
              <w:rPr>
                <w:rFonts w:ascii="Arial" w:eastAsia="Arial" w:hAnsi="Arial" w:cs="Arial"/>
                <w:bCs/>
                <w:snapToGrid w:val="0"/>
                <w:sz w:val="18"/>
                <w:szCs w:val="18"/>
              </w:rPr>
              <w:t>, all sites of comparison are our own sites which makes the study easier in terms of accessing data and information in general.</w:t>
            </w:r>
          </w:p>
          <w:p w14:paraId="59DDA3F8" w14:textId="79619FB8" w:rsidR="00ED6EE8" w:rsidRPr="00761653" w:rsidRDefault="00E268F1" w:rsidP="00ED6EE8">
            <w:pPr>
              <w:spacing w:before="120" w:after="60"/>
              <w:rPr>
                <w:rFonts w:ascii="Arial" w:eastAsia="Arial" w:hAnsi="Arial" w:cs="Arial"/>
                <w:bCs/>
                <w:snapToGrid w:val="0"/>
                <w:sz w:val="18"/>
                <w:szCs w:val="18"/>
              </w:rPr>
            </w:pPr>
            <w:r w:rsidRPr="00761653">
              <w:rPr>
                <w:rFonts w:ascii="Arial" w:eastAsia="Arial" w:hAnsi="Arial" w:cs="Arial"/>
                <w:bCs/>
                <w:snapToGrid w:val="0"/>
                <w:sz w:val="18"/>
                <w:szCs w:val="18"/>
              </w:rPr>
              <w:t>Additionally</w:t>
            </w:r>
            <w:r w:rsidR="00C73B92" w:rsidRPr="00761653">
              <w:rPr>
                <w:rFonts w:ascii="Arial" w:eastAsia="Arial" w:hAnsi="Arial" w:cs="Arial"/>
                <w:bCs/>
                <w:snapToGrid w:val="0"/>
                <w:sz w:val="18"/>
                <w:szCs w:val="18"/>
              </w:rPr>
              <w:t xml:space="preserve">, we have already been working in almost all of the sites </w:t>
            </w:r>
            <w:r w:rsidR="00ED6EE8" w:rsidRPr="00761653">
              <w:rPr>
                <w:rFonts w:ascii="Arial" w:eastAsia="Arial" w:hAnsi="Arial" w:cs="Arial"/>
                <w:bCs/>
                <w:snapToGrid w:val="0"/>
                <w:sz w:val="18"/>
                <w:szCs w:val="18"/>
              </w:rPr>
              <w:t>(both T</w:t>
            </w:r>
            <w:r w:rsidR="00A65B60">
              <w:rPr>
                <w:rFonts w:ascii="Arial" w:eastAsia="Arial" w:hAnsi="Arial" w:cs="Arial"/>
                <w:bCs/>
                <w:snapToGrid w:val="0"/>
                <w:sz w:val="18"/>
                <w:szCs w:val="18"/>
              </w:rPr>
              <w:t xml:space="preserve">ea </w:t>
            </w:r>
            <w:r w:rsidR="00ED6EE8" w:rsidRPr="00761653">
              <w:rPr>
                <w:rFonts w:ascii="Arial" w:eastAsia="Arial" w:hAnsi="Arial" w:cs="Arial"/>
                <w:bCs/>
                <w:snapToGrid w:val="0"/>
                <w:sz w:val="18"/>
                <w:szCs w:val="18"/>
              </w:rPr>
              <w:t>T</w:t>
            </w:r>
            <w:r w:rsidR="00A65B60">
              <w:rPr>
                <w:rFonts w:ascii="Arial" w:eastAsia="Arial" w:hAnsi="Arial" w:cs="Arial"/>
                <w:bCs/>
                <w:snapToGrid w:val="0"/>
                <w:sz w:val="18"/>
                <w:szCs w:val="18"/>
              </w:rPr>
              <w:t>eam</w:t>
            </w:r>
            <w:r w:rsidR="00ED6EE8" w:rsidRPr="00761653">
              <w:rPr>
                <w:rFonts w:ascii="Arial" w:eastAsia="Arial" w:hAnsi="Arial" w:cs="Arial"/>
                <w:bCs/>
                <w:snapToGrid w:val="0"/>
                <w:sz w:val="18"/>
                <w:szCs w:val="18"/>
              </w:rPr>
              <w:t xml:space="preserve"> and M</w:t>
            </w:r>
            <w:r w:rsidR="00A65B60">
              <w:rPr>
                <w:rFonts w:ascii="Arial" w:eastAsia="Arial" w:hAnsi="Arial" w:cs="Arial"/>
                <w:bCs/>
                <w:snapToGrid w:val="0"/>
                <w:sz w:val="18"/>
                <w:szCs w:val="18"/>
              </w:rPr>
              <w:t xml:space="preserve">obile </w:t>
            </w:r>
            <w:r w:rsidR="00ED6EE8" w:rsidRPr="00761653">
              <w:rPr>
                <w:rFonts w:ascii="Arial" w:eastAsia="Arial" w:hAnsi="Arial" w:cs="Arial"/>
                <w:bCs/>
                <w:snapToGrid w:val="0"/>
                <w:sz w:val="18"/>
                <w:szCs w:val="18"/>
              </w:rPr>
              <w:t>C</w:t>
            </w:r>
            <w:r w:rsidR="00A65B60">
              <w:rPr>
                <w:rFonts w:ascii="Arial" w:eastAsia="Arial" w:hAnsi="Arial" w:cs="Arial"/>
                <w:bCs/>
                <w:snapToGrid w:val="0"/>
                <w:sz w:val="18"/>
                <w:szCs w:val="18"/>
              </w:rPr>
              <w:t>linic</w:t>
            </w:r>
            <w:r w:rsidR="00D31228" w:rsidRPr="00761653">
              <w:rPr>
                <w:rFonts w:ascii="Arial" w:eastAsia="Arial" w:hAnsi="Arial" w:cs="Arial"/>
                <w:bCs/>
                <w:snapToGrid w:val="0"/>
                <w:sz w:val="18"/>
                <w:szCs w:val="18"/>
              </w:rPr>
              <w:t xml:space="preserve"> </w:t>
            </w:r>
            <w:r w:rsidR="00C73B92" w:rsidRPr="00761653">
              <w:rPr>
                <w:rFonts w:ascii="Arial" w:eastAsia="Arial" w:hAnsi="Arial" w:cs="Arial"/>
                <w:bCs/>
                <w:snapToGrid w:val="0"/>
                <w:sz w:val="18"/>
                <w:szCs w:val="18"/>
              </w:rPr>
              <w:t>sites</w:t>
            </w:r>
            <w:r w:rsidR="00ED6EE8" w:rsidRPr="00761653">
              <w:rPr>
                <w:rFonts w:ascii="Arial" w:eastAsia="Arial" w:hAnsi="Arial" w:cs="Arial"/>
                <w:bCs/>
                <w:snapToGrid w:val="0"/>
                <w:sz w:val="18"/>
                <w:szCs w:val="18"/>
              </w:rPr>
              <w:t>)</w:t>
            </w:r>
            <w:r w:rsidR="00C73B92" w:rsidRPr="00761653">
              <w:rPr>
                <w:rFonts w:ascii="Arial" w:eastAsia="Arial" w:hAnsi="Arial" w:cs="Arial"/>
                <w:bCs/>
                <w:snapToGrid w:val="0"/>
                <w:sz w:val="18"/>
                <w:szCs w:val="18"/>
              </w:rPr>
              <w:t xml:space="preserve"> where </w:t>
            </w:r>
            <w:r w:rsidR="00ED6EE8" w:rsidRPr="00761653">
              <w:rPr>
                <w:rFonts w:ascii="Arial" w:eastAsia="Arial" w:hAnsi="Arial" w:cs="Arial"/>
                <w:bCs/>
                <w:snapToGrid w:val="0"/>
                <w:sz w:val="18"/>
                <w:szCs w:val="18"/>
              </w:rPr>
              <w:t xml:space="preserve">the </w:t>
            </w:r>
            <w:r w:rsidR="00C73B92" w:rsidRPr="00761653">
              <w:rPr>
                <w:rFonts w:ascii="Arial" w:eastAsia="Arial" w:hAnsi="Arial" w:cs="Arial"/>
                <w:bCs/>
                <w:snapToGrid w:val="0"/>
                <w:sz w:val="18"/>
                <w:szCs w:val="18"/>
              </w:rPr>
              <w:t>identified voluntary local informants</w:t>
            </w:r>
            <w:r w:rsidR="00ED6EE8" w:rsidRPr="00761653">
              <w:rPr>
                <w:rFonts w:ascii="Arial" w:eastAsia="Arial" w:hAnsi="Arial" w:cs="Arial"/>
                <w:bCs/>
                <w:snapToGrid w:val="0"/>
                <w:sz w:val="18"/>
                <w:szCs w:val="18"/>
              </w:rPr>
              <w:t xml:space="preserve"> as well as the CHWs </w:t>
            </w:r>
            <w:r w:rsidR="008876DC" w:rsidRPr="00761653">
              <w:rPr>
                <w:rFonts w:ascii="Arial" w:eastAsia="Arial" w:hAnsi="Arial" w:cs="Arial"/>
                <w:bCs/>
                <w:snapToGrid w:val="0"/>
                <w:sz w:val="18"/>
                <w:szCs w:val="18"/>
              </w:rPr>
              <w:t xml:space="preserve">have </w:t>
            </w:r>
            <w:r w:rsidR="00ED6EE8" w:rsidRPr="00761653">
              <w:rPr>
                <w:rFonts w:ascii="Arial" w:eastAsia="Arial" w:hAnsi="Arial" w:cs="Arial"/>
                <w:bCs/>
                <w:snapToGrid w:val="0"/>
                <w:sz w:val="18"/>
                <w:szCs w:val="18"/>
              </w:rPr>
              <w:t xml:space="preserve">been trained </w:t>
            </w:r>
            <w:r w:rsidRPr="00761653">
              <w:rPr>
                <w:rFonts w:ascii="Arial" w:eastAsia="Arial" w:hAnsi="Arial" w:cs="Arial"/>
                <w:bCs/>
                <w:snapToGrid w:val="0"/>
                <w:sz w:val="18"/>
                <w:szCs w:val="18"/>
              </w:rPr>
              <w:t>on and are now familiar with</w:t>
            </w:r>
            <w:r w:rsidR="00ED6EE8" w:rsidRPr="00761653">
              <w:rPr>
                <w:rFonts w:ascii="Arial" w:eastAsia="Arial" w:hAnsi="Arial" w:cs="Arial"/>
                <w:bCs/>
                <w:snapToGrid w:val="0"/>
                <w:sz w:val="18"/>
                <w:szCs w:val="18"/>
              </w:rPr>
              <w:t xml:space="preserve"> </w:t>
            </w:r>
            <w:r w:rsidRPr="00761653">
              <w:rPr>
                <w:rFonts w:ascii="Arial" w:eastAsia="Arial" w:hAnsi="Arial" w:cs="Arial"/>
                <w:bCs/>
                <w:snapToGrid w:val="0"/>
                <w:sz w:val="18"/>
                <w:szCs w:val="18"/>
              </w:rPr>
              <w:t>surveillance data collection and reporting</w:t>
            </w:r>
            <w:r w:rsidR="00ED6EE8" w:rsidRPr="00761653">
              <w:rPr>
                <w:rFonts w:ascii="Arial" w:eastAsia="Arial" w:hAnsi="Arial" w:cs="Arial"/>
                <w:bCs/>
                <w:snapToGrid w:val="0"/>
                <w:sz w:val="18"/>
                <w:szCs w:val="18"/>
              </w:rPr>
              <w:t xml:space="preserve"> </w:t>
            </w:r>
            <w:r w:rsidRPr="00761653">
              <w:rPr>
                <w:rFonts w:ascii="Arial" w:eastAsia="Arial" w:hAnsi="Arial" w:cs="Arial"/>
                <w:bCs/>
                <w:snapToGrid w:val="0"/>
                <w:sz w:val="18"/>
                <w:szCs w:val="18"/>
              </w:rPr>
              <w:t>from</w:t>
            </w:r>
            <w:r w:rsidR="00ED6EE8" w:rsidRPr="00761653">
              <w:rPr>
                <w:rFonts w:ascii="Arial" w:eastAsia="Arial" w:hAnsi="Arial" w:cs="Arial"/>
                <w:bCs/>
                <w:snapToGrid w:val="0"/>
                <w:sz w:val="18"/>
                <w:szCs w:val="18"/>
              </w:rPr>
              <w:t xml:space="preserve"> their respective communities</w:t>
            </w:r>
            <w:r w:rsidRPr="00761653">
              <w:rPr>
                <w:rFonts w:ascii="Arial" w:eastAsia="Arial" w:hAnsi="Arial" w:cs="Arial"/>
                <w:bCs/>
                <w:snapToGrid w:val="0"/>
                <w:sz w:val="18"/>
                <w:szCs w:val="18"/>
              </w:rPr>
              <w:t>.</w:t>
            </w:r>
            <w:r w:rsidR="00ED6EE8" w:rsidRPr="00761653">
              <w:rPr>
                <w:rFonts w:ascii="Arial" w:eastAsia="Arial" w:hAnsi="Arial" w:cs="Arial"/>
                <w:bCs/>
                <w:snapToGrid w:val="0"/>
                <w:sz w:val="18"/>
                <w:szCs w:val="18"/>
              </w:rPr>
              <w:t xml:space="preserve"> </w:t>
            </w:r>
            <w:r w:rsidRPr="00761653">
              <w:rPr>
                <w:rFonts w:ascii="Arial" w:eastAsia="Arial" w:hAnsi="Arial" w:cs="Arial"/>
                <w:bCs/>
                <w:snapToGrid w:val="0"/>
                <w:sz w:val="18"/>
                <w:szCs w:val="18"/>
              </w:rPr>
              <w:t>There are already</w:t>
            </w:r>
            <w:r w:rsidR="00A9303A" w:rsidRPr="00761653">
              <w:rPr>
                <w:rFonts w:ascii="Arial" w:eastAsia="Arial" w:hAnsi="Arial" w:cs="Arial"/>
                <w:bCs/>
                <w:snapToGrid w:val="0"/>
                <w:sz w:val="18"/>
                <w:szCs w:val="18"/>
              </w:rPr>
              <w:t xml:space="preserve"> established</w:t>
            </w:r>
            <w:r w:rsidRPr="00761653">
              <w:rPr>
                <w:rFonts w:ascii="Arial" w:eastAsia="Arial" w:hAnsi="Arial" w:cs="Arial"/>
                <w:bCs/>
                <w:snapToGrid w:val="0"/>
                <w:sz w:val="18"/>
                <w:szCs w:val="18"/>
              </w:rPr>
              <w:t xml:space="preserve"> systematic modalities by which we get surveillance data from both entities</w:t>
            </w:r>
          </w:p>
          <w:p w14:paraId="42E226EF" w14:textId="77777777" w:rsidR="00D31228" w:rsidRPr="00761653" w:rsidRDefault="00D31228" w:rsidP="00ED6EE8">
            <w:pPr>
              <w:spacing w:before="120" w:after="60"/>
              <w:rPr>
                <w:rFonts w:ascii="Arial" w:eastAsia="Arial" w:hAnsi="Arial" w:cs="Arial"/>
                <w:bCs/>
                <w:snapToGrid w:val="0"/>
                <w:sz w:val="18"/>
                <w:szCs w:val="18"/>
              </w:rPr>
            </w:pPr>
            <w:r w:rsidRPr="00761653">
              <w:rPr>
                <w:rFonts w:ascii="Arial" w:eastAsia="Arial" w:hAnsi="Arial" w:cs="Arial"/>
                <w:bCs/>
                <w:snapToGrid w:val="0"/>
                <w:sz w:val="18"/>
                <w:szCs w:val="18"/>
              </w:rPr>
              <w:t xml:space="preserve">Inevitably, sometimes security related incidences may lead to suspension of visits to our </w:t>
            </w:r>
            <w:proofErr w:type="gramStart"/>
            <w:r w:rsidRPr="00761653">
              <w:rPr>
                <w:rFonts w:ascii="Arial" w:eastAsia="Arial" w:hAnsi="Arial" w:cs="Arial"/>
                <w:bCs/>
                <w:snapToGrid w:val="0"/>
                <w:sz w:val="18"/>
                <w:szCs w:val="18"/>
              </w:rPr>
              <w:t>sites</w:t>
            </w:r>
            <w:proofErr w:type="gramEnd"/>
            <w:r w:rsidRPr="00761653">
              <w:rPr>
                <w:rFonts w:ascii="Arial" w:eastAsia="Arial" w:hAnsi="Arial" w:cs="Arial"/>
                <w:bCs/>
                <w:snapToGrid w:val="0"/>
                <w:sz w:val="18"/>
                <w:szCs w:val="18"/>
              </w:rPr>
              <w:t xml:space="preserve"> but this is normally short-lived.</w:t>
            </w:r>
          </w:p>
          <w:p w14:paraId="3CBAAE23" w14:textId="347C0192" w:rsidR="00D814C2" w:rsidRPr="00CC5ED4" w:rsidRDefault="00D31228" w:rsidP="00D31228">
            <w:pPr>
              <w:spacing w:before="120" w:after="60"/>
              <w:rPr>
                <w:rFonts w:ascii="Arial" w:eastAsia="Arial" w:hAnsi="Arial" w:cs="Arial"/>
                <w:b/>
                <w:bCs/>
                <w:sz w:val="18"/>
                <w:szCs w:val="18"/>
              </w:rPr>
            </w:pPr>
            <w:r w:rsidRPr="00761653">
              <w:rPr>
                <w:rFonts w:ascii="Arial" w:eastAsia="Arial" w:hAnsi="Arial" w:cs="Arial"/>
                <w:bCs/>
                <w:snapToGrid w:val="0"/>
                <w:sz w:val="18"/>
                <w:szCs w:val="18"/>
              </w:rPr>
              <w:lastRenderedPageBreak/>
              <w:t xml:space="preserve">Because some of our sites are in very remote places, a few of them have poor network connections which means it is only them to call us and not for us to call them as they normally have to go to specific spots where the network is working. </w:t>
            </w:r>
          </w:p>
        </w:tc>
      </w:tr>
      <w:tr w:rsidR="00D814C2" w:rsidRPr="00D94C8F" w14:paraId="5E735E23" w14:textId="77777777" w:rsidTr="0C5D0627">
        <w:trPr>
          <w:jc w:val="center"/>
        </w:trPr>
        <w:tc>
          <w:tcPr>
            <w:tcW w:w="1272" w:type="pct"/>
            <w:tcBorders>
              <w:right w:val="single" w:sz="4" w:space="0" w:color="auto"/>
            </w:tcBorders>
            <w:shd w:val="clear" w:color="auto" w:fill="FFFFFF" w:themeFill="background1"/>
          </w:tcPr>
          <w:p w14:paraId="445D6570" w14:textId="46C32F85"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lastRenderedPageBreak/>
              <w:t>Methods – participants, procedures, analysis</w:t>
            </w:r>
          </w:p>
          <w:p w14:paraId="4E0950E7" w14:textId="70B51E4A" w:rsidR="00D814C2" w:rsidRPr="00D94C8F" w:rsidRDefault="00D814C2" w:rsidP="0C5D0627">
            <w:pPr>
              <w:spacing w:before="120" w:after="60"/>
              <w:rPr>
                <w:rFonts w:ascii="Arial" w:eastAsia="Arial" w:hAnsi="Arial" w:cs="Arial"/>
                <w:sz w:val="18"/>
                <w:szCs w:val="18"/>
              </w:rPr>
            </w:pPr>
            <w:r w:rsidRPr="0C5D0627">
              <w:rPr>
                <w:rFonts w:ascii="Arial" w:eastAsia="Arial" w:hAnsi="Arial" w:cs="Arial"/>
                <w:i/>
                <w:iCs/>
                <w:snapToGrid w:val="0"/>
                <w:sz w:val="18"/>
                <w:szCs w:val="18"/>
              </w:rPr>
              <w:t xml:space="preserve">For retrospective analyses of routine data, if this section is sufficiently complete, this concept note will serve as the study protocol and be shared on the MSF Field Research site. This enables compliance with journal requirements for observational studies. For opt-out requests see </w:t>
            </w:r>
            <w:r w:rsidRPr="0C5D0627">
              <w:rPr>
                <w:rFonts w:ascii="Arial" w:eastAsia="Arial" w:hAnsi="Arial" w:cs="Arial"/>
                <w:b/>
                <w:bCs/>
                <w:i/>
                <w:iCs/>
                <w:snapToGrid w:val="0"/>
                <w:sz w:val="18"/>
                <w:szCs w:val="18"/>
              </w:rPr>
              <w:t>Opting out</w:t>
            </w:r>
            <w:r w:rsidRPr="0C5D0627">
              <w:rPr>
                <w:rFonts w:ascii="Arial" w:eastAsia="Arial" w:hAnsi="Arial" w:cs="Arial"/>
                <w:i/>
                <w:iCs/>
                <w:snapToGrid w:val="0"/>
                <w:sz w:val="18"/>
                <w:szCs w:val="18"/>
              </w:rPr>
              <w:t xml:space="preserve"> </w:t>
            </w:r>
          </w:p>
        </w:tc>
        <w:tc>
          <w:tcPr>
            <w:tcW w:w="3728" w:type="pct"/>
            <w:gridSpan w:val="4"/>
            <w:tcBorders>
              <w:top w:val="single" w:sz="4" w:space="0" w:color="auto"/>
              <w:left w:val="single" w:sz="4" w:space="0" w:color="auto"/>
            </w:tcBorders>
          </w:tcPr>
          <w:p w14:paraId="3C65BB66" w14:textId="32FE683A" w:rsidR="00F81E23" w:rsidRDefault="00F81E23" w:rsidP="00A558CA">
            <w:pPr>
              <w:spacing w:before="60" w:after="60"/>
              <w:rPr>
                <w:rFonts w:ascii="Arial" w:eastAsia="Arial" w:hAnsi="Arial" w:cs="Arial"/>
                <w:bCs/>
                <w:snapToGrid w:val="0"/>
                <w:sz w:val="18"/>
                <w:szCs w:val="18"/>
              </w:rPr>
            </w:pPr>
            <w:r>
              <w:rPr>
                <w:rFonts w:ascii="Arial" w:eastAsia="Arial" w:hAnsi="Arial" w:cs="Arial"/>
                <w:bCs/>
                <w:snapToGrid w:val="0"/>
                <w:sz w:val="18"/>
                <w:szCs w:val="18"/>
              </w:rPr>
              <w:t>A mix of quantitative and qualitative methods will be utilized for this comparative evaluation.</w:t>
            </w:r>
          </w:p>
          <w:p w14:paraId="64F13D1A" w14:textId="15C20BF4" w:rsidR="007017D2" w:rsidRDefault="007017D2" w:rsidP="00A558CA">
            <w:pPr>
              <w:spacing w:before="60" w:after="60"/>
              <w:rPr>
                <w:rFonts w:ascii="Arial" w:eastAsia="Arial" w:hAnsi="Arial" w:cs="Arial"/>
                <w:bCs/>
                <w:snapToGrid w:val="0"/>
                <w:sz w:val="18"/>
                <w:szCs w:val="18"/>
              </w:rPr>
            </w:pPr>
          </w:p>
          <w:p w14:paraId="50514CA2" w14:textId="27D83BCF" w:rsidR="007017D2" w:rsidRDefault="007017D2" w:rsidP="00A558CA">
            <w:pPr>
              <w:spacing w:before="60" w:after="60"/>
              <w:rPr>
                <w:rFonts w:ascii="Arial" w:eastAsia="Arial" w:hAnsi="Arial" w:cs="Arial"/>
                <w:bCs/>
                <w:snapToGrid w:val="0"/>
                <w:sz w:val="18"/>
                <w:szCs w:val="18"/>
              </w:rPr>
            </w:pPr>
            <w:r>
              <w:rPr>
                <w:rFonts w:ascii="Arial" w:eastAsia="Arial" w:hAnsi="Arial" w:cs="Arial"/>
                <w:bCs/>
                <w:snapToGrid w:val="0"/>
                <w:sz w:val="18"/>
                <w:szCs w:val="18"/>
              </w:rPr>
              <w:t xml:space="preserve">Firstly, we will provide a </w:t>
            </w:r>
            <w:r w:rsidRPr="007017D2">
              <w:rPr>
                <w:rFonts w:ascii="Arial" w:eastAsia="Arial" w:hAnsi="Arial" w:cs="Arial"/>
                <w:b/>
                <w:bCs/>
                <w:snapToGrid w:val="0"/>
                <w:sz w:val="18"/>
                <w:szCs w:val="18"/>
              </w:rPr>
              <w:t xml:space="preserve">description of the </w:t>
            </w:r>
            <w:r w:rsidR="00F3099C">
              <w:rPr>
                <w:rFonts w:ascii="Arial" w:eastAsia="Arial" w:hAnsi="Arial" w:cs="Arial"/>
                <w:b/>
                <w:bCs/>
                <w:snapToGrid w:val="0"/>
                <w:sz w:val="18"/>
                <w:szCs w:val="18"/>
              </w:rPr>
              <w:t xml:space="preserve">three components of the </w:t>
            </w:r>
            <w:r w:rsidRPr="007017D2">
              <w:rPr>
                <w:rFonts w:ascii="Arial" w:eastAsia="Arial" w:hAnsi="Arial" w:cs="Arial"/>
                <w:b/>
                <w:bCs/>
                <w:snapToGrid w:val="0"/>
                <w:sz w:val="18"/>
                <w:szCs w:val="18"/>
              </w:rPr>
              <w:t>surveillance system</w:t>
            </w:r>
            <w:r>
              <w:rPr>
                <w:rFonts w:ascii="Arial" w:eastAsia="Arial" w:hAnsi="Arial" w:cs="Arial"/>
                <w:bCs/>
                <w:snapToGrid w:val="0"/>
                <w:sz w:val="18"/>
                <w:szCs w:val="18"/>
              </w:rPr>
              <w:t xml:space="preserve"> in terms of:</w:t>
            </w:r>
          </w:p>
          <w:p w14:paraId="2EA8F4BF" w14:textId="448C78A7" w:rsidR="007017D2" w:rsidRPr="007017D2" w:rsidRDefault="007017D2" w:rsidP="009D6FA3">
            <w:pPr>
              <w:pStyle w:val="ListParagraph"/>
              <w:numPr>
                <w:ilvl w:val="0"/>
                <w:numId w:val="23"/>
              </w:numPr>
              <w:spacing w:before="60" w:after="60" w:line="252" w:lineRule="auto"/>
              <w:rPr>
                <w:rFonts w:ascii="Arial" w:eastAsia="Arial" w:hAnsi="Arial" w:cs="Arial"/>
                <w:snapToGrid w:val="0"/>
                <w:sz w:val="18"/>
                <w:szCs w:val="18"/>
              </w:rPr>
            </w:pPr>
            <w:r w:rsidRPr="007017D2">
              <w:rPr>
                <w:rFonts w:ascii="Arial" w:eastAsia="Arial" w:hAnsi="Arial" w:cs="Arial"/>
                <w:snapToGrid w:val="0"/>
                <w:sz w:val="18"/>
                <w:szCs w:val="18"/>
              </w:rPr>
              <w:t xml:space="preserve">Geographical area, population, coverage </w:t>
            </w:r>
          </w:p>
          <w:p w14:paraId="22C21AD5" w14:textId="6BA87EC6" w:rsidR="007017D2" w:rsidRPr="007017D2" w:rsidRDefault="007017D2" w:rsidP="009D6FA3">
            <w:pPr>
              <w:pStyle w:val="ListParagraph"/>
              <w:numPr>
                <w:ilvl w:val="0"/>
                <w:numId w:val="23"/>
              </w:numPr>
              <w:spacing w:before="60" w:after="60" w:line="252" w:lineRule="auto"/>
              <w:rPr>
                <w:rFonts w:ascii="Arial" w:eastAsia="Arial" w:hAnsi="Arial" w:cs="Arial"/>
                <w:snapToGrid w:val="0"/>
                <w:sz w:val="18"/>
                <w:szCs w:val="18"/>
              </w:rPr>
            </w:pPr>
            <w:r w:rsidRPr="007017D2">
              <w:rPr>
                <w:rFonts w:ascii="Arial" w:eastAsia="Arial" w:hAnsi="Arial" w:cs="Arial"/>
                <w:snapToGrid w:val="0"/>
                <w:sz w:val="18"/>
                <w:szCs w:val="18"/>
              </w:rPr>
              <w:t>Events/diseases under surveillance (including case and event definitions)</w:t>
            </w:r>
          </w:p>
          <w:p w14:paraId="0B8C0FE2" w14:textId="1A490A6D" w:rsidR="007017D2" w:rsidRPr="007017D2" w:rsidRDefault="007017D2" w:rsidP="009D6FA3">
            <w:pPr>
              <w:pStyle w:val="ListParagraph"/>
              <w:numPr>
                <w:ilvl w:val="0"/>
                <w:numId w:val="23"/>
              </w:numPr>
              <w:spacing w:before="60" w:after="60" w:line="252" w:lineRule="auto"/>
              <w:rPr>
                <w:rFonts w:ascii="Arial" w:eastAsia="Arial" w:hAnsi="Arial" w:cs="Arial"/>
                <w:snapToGrid w:val="0"/>
                <w:sz w:val="18"/>
                <w:szCs w:val="18"/>
              </w:rPr>
            </w:pPr>
            <w:r w:rsidRPr="007017D2">
              <w:rPr>
                <w:rFonts w:ascii="Arial" w:eastAsia="Arial" w:hAnsi="Arial" w:cs="Arial"/>
                <w:snapToGrid w:val="0"/>
                <w:sz w:val="18"/>
                <w:szCs w:val="18"/>
              </w:rPr>
              <w:t>Components of the surveillance system, data flow and frequency of reporting</w:t>
            </w:r>
          </w:p>
          <w:p w14:paraId="174A14EA" w14:textId="77777777" w:rsidR="007017D2" w:rsidRPr="007017D2" w:rsidRDefault="007017D2" w:rsidP="009D6FA3">
            <w:pPr>
              <w:pStyle w:val="ListParagraph"/>
              <w:numPr>
                <w:ilvl w:val="0"/>
                <w:numId w:val="23"/>
              </w:numPr>
              <w:spacing w:before="60" w:after="60" w:line="252" w:lineRule="auto"/>
              <w:rPr>
                <w:rFonts w:ascii="Arial" w:eastAsia="Arial" w:hAnsi="Arial" w:cs="Arial"/>
                <w:snapToGrid w:val="0"/>
                <w:sz w:val="18"/>
                <w:szCs w:val="18"/>
              </w:rPr>
            </w:pPr>
            <w:r w:rsidRPr="007017D2">
              <w:rPr>
                <w:rFonts w:ascii="Arial" w:eastAsia="Arial" w:hAnsi="Arial" w:cs="Arial"/>
                <w:snapToGrid w:val="0"/>
                <w:sz w:val="18"/>
                <w:szCs w:val="18"/>
              </w:rPr>
              <w:t>SOPs or guidance documents</w:t>
            </w:r>
          </w:p>
          <w:p w14:paraId="1011173F" w14:textId="70E44F46" w:rsidR="007017D2" w:rsidRDefault="007017D2" w:rsidP="009D6FA3">
            <w:pPr>
              <w:pStyle w:val="ListParagraph"/>
              <w:numPr>
                <w:ilvl w:val="0"/>
                <w:numId w:val="23"/>
              </w:numPr>
              <w:spacing w:before="60" w:after="60" w:line="252" w:lineRule="auto"/>
              <w:rPr>
                <w:rFonts w:ascii="Arial" w:eastAsia="Arial" w:hAnsi="Arial" w:cs="Arial"/>
                <w:snapToGrid w:val="0"/>
                <w:sz w:val="18"/>
                <w:szCs w:val="18"/>
              </w:rPr>
            </w:pPr>
            <w:r w:rsidRPr="007017D2">
              <w:rPr>
                <w:rFonts w:ascii="Arial" w:eastAsia="Arial" w:hAnsi="Arial" w:cs="Arial"/>
                <w:snapToGrid w:val="0"/>
                <w:sz w:val="18"/>
                <w:szCs w:val="18"/>
              </w:rPr>
              <w:t>Data forms, data bases and outputs</w:t>
            </w:r>
          </w:p>
          <w:p w14:paraId="01C22B64" w14:textId="73A4E8FE" w:rsidR="007017D2" w:rsidRPr="007017D2" w:rsidRDefault="007017D2" w:rsidP="009D6FA3">
            <w:pPr>
              <w:pStyle w:val="ListParagraph"/>
              <w:numPr>
                <w:ilvl w:val="0"/>
                <w:numId w:val="23"/>
              </w:numPr>
              <w:spacing w:before="60" w:after="60" w:line="252" w:lineRule="auto"/>
              <w:rPr>
                <w:rFonts w:ascii="Arial" w:eastAsia="Arial" w:hAnsi="Arial" w:cs="Arial"/>
                <w:snapToGrid w:val="0"/>
                <w:sz w:val="18"/>
                <w:szCs w:val="18"/>
              </w:rPr>
            </w:pPr>
            <w:r>
              <w:rPr>
                <w:rFonts w:ascii="Arial" w:eastAsia="Arial" w:hAnsi="Arial" w:cs="Arial"/>
                <w:snapToGrid w:val="0"/>
                <w:sz w:val="18"/>
                <w:szCs w:val="18"/>
              </w:rPr>
              <w:t>Response mechanism and use of surveillance data for public health action</w:t>
            </w:r>
          </w:p>
          <w:p w14:paraId="19E0BC9F" w14:textId="5DB0D0EA" w:rsidR="00F81E23" w:rsidRDefault="00F81E23" w:rsidP="00A558CA">
            <w:pPr>
              <w:spacing w:before="60" w:after="60"/>
              <w:rPr>
                <w:rFonts w:ascii="Arial" w:eastAsia="Arial" w:hAnsi="Arial" w:cs="Arial"/>
                <w:bCs/>
                <w:snapToGrid w:val="0"/>
                <w:sz w:val="18"/>
                <w:szCs w:val="18"/>
              </w:rPr>
            </w:pPr>
          </w:p>
          <w:p w14:paraId="634B80D7" w14:textId="1E67FD8E" w:rsidR="00F81E23" w:rsidRPr="00F81E23" w:rsidRDefault="00F81E23" w:rsidP="00A558CA">
            <w:pPr>
              <w:spacing w:before="60" w:after="60"/>
              <w:rPr>
                <w:rFonts w:ascii="Arial" w:eastAsia="Arial" w:hAnsi="Arial" w:cs="Arial"/>
                <w:b/>
                <w:bCs/>
                <w:snapToGrid w:val="0"/>
                <w:sz w:val="18"/>
                <w:szCs w:val="18"/>
              </w:rPr>
            </w:pPr>
            <w:r w:rsidRPr="00F81E23">
              <w:rPr>
                <w:rFonts w:ascii="Arial" w:eastAsia="Arial" w:hAnsi="Arial" w:cs="Arial"/>
                <w:b/>
                <w:bCs/>
                <w:snapToGrid w:val="0"/>
                <w:sz w:val="18"/>
                <w:szCs w:val="18"/>
              </w:rPr>
              <w:t>Quantitative component of the evaluation</w:t>
            </w:r>
          </w:p>
          <w:p w14:paraId="20E2C4C6" w14:textId="7B6A07C2" w:rsidR="007017D2" w:rsidRPr="007017D2" w:rsidRDefault="00F81E23" w:rsidP="00A558CA">
            <w:pPr>
              <w:spacing w:before="60" w:after="60"/>
              <w:rPr>
                <w:rFonts w:ascii="Arial" w:eastAsia="Arial" w:hAnsi="Arial" w:cs="Arial"/>
                <w:bCs/>
                <w:snapToGrid w:val="0"/>
                <w:sz w:val="18"/>
                <w:szCs w:val="18"/>
              </w:rPr>
            </w:pPr>
            <w:r>
              <w:rPr>
                <w:rFonts w:ascii="Arial" w:eastAsia="Arial" w:hAnsi="Arial" w:cs="Arial"/>
                <w:bCs/>
                <w:snapToGrid w:val="0"/>
                <w:sz w:val="18"/>
                <w:szCs w:val="18"/>
                <w:u w:val="single"/>
              </w:rPr>
              <w:t>Objective:</w:t>
            </w:r>
            <w:r w:rsidR="007017D2">
              <w:rPr>
                <w:rFonts w:ascii="Arial" w:eastAsia="Arial" w:hAnsi="Arial" w:cs="Arial"/>
                <w:bCs/>
                <w:snapToGrid w:val="0"/>
                <w:sz w:val="18"/>
                <w:szCs w:val="18"/>
                <w:u w:val="single"/>
              </w:rPr>
              <w:t xml:space="preserve"> </w:t>
            </w:r>
            <w:r w:rsidR="007017D2">
              <w:rPr>
                <w:rFonts w:ascii="Arial" w:eastAsia="Arial" w:hAnsi="Arial" w:cs="Arial"/>
                <w:bCs/>
                <w:snapToGrid w:val="0"/>
                <w:sz w:val="18"/>
                <w:szCs w:val="18"/>
              </w:rPr>
              <w:t>To provide a comparative evaluation of the</w:t>
            </w:r>
            <w:r w:rsidR="009262EB">
              <w:rPr>
                <w:rFonts w:ascii="Arial" w:eastAsia="Arial" w:hAnsi="Arial" w:cs="Arial"/>
                <w:bCs/>
                <w:snapToGrid w:val="0"/>
                <w:sz w:val="18"/>
                <w:szCs w:val="18"/>
              </w:rPr>
              <w:t xml:space="preserve"> three components of the Tea Team surveillance system (1) the</w:t>
            </w:r>
            <w:r w:rsidR="007017D2">
              <w:rPr>
                <w:rFonts w:ascii="Arial" w:eastAsia="Arial" w:hAnsi="Arial" w:cs="Arial"/>
                <w:bCs/>
                <w:snapToGrid w:val="0"/>
                <w:sz w:val="18"/>
                <w:szCs w:val="18"/>
              </w:rPr>
              <w:t xml:space="preserve"> Tea Team surveillance sites</w:t>
            </w:r>
            <w:r w:rsidR="00E224A9">
              <w:rPr>
                <w:rFonts w:ascii="Arial" w:eastAsia="Arial" w:hAnsi="Arial" w:cs="Arial"/>
                <w:bCs/>
                <w:snapToGrid w:val="0"/>
                <w:sz w:val="18"/>
                <w:szCs w:val="18"/>
              </w:rPr>
              <w:t xml:space="preserve"> (TT)</w:t>
            </w:r>
            <w:r w:rsidR="009262EB">
              <w:rPr>
                <w:rFonts w:ascii="Arial" w:eastAsia="Arial" w:hAnsi="Arial" w:cs="Arial"/>
                <w:bCs/>
                <w:snapToGrid w:val="0"/>
                <w:sz w:val="18"/>
                <w:szCs w:val="18"/>
              </w:rPr>
              <w:t>; (2</w:t>
            </w:r>
            <w:proofErr w:type="gramStart"/>
            <w:r w:rsidR="009262EB">
              <w:rPr>
                <w:rFonts w:ascii="Arial" w:eastAsia="Arial" w:hAnsi="Arial" w:cs="Arial"/>
                <w:bCs/>
                <w:snapToGrid w:val="0"/>
                <w:sz w:val="18"/>
                <w:szCs w:val="18"/>
              </w:rPr>
              <w:t xml:space="preserve">)  </w:t>
            </w:r>
            <w:r w:rsidR="007017D2">
              <w:rPr>
                <w:rFonts w:ascii="Arial" w:eastAsia="Arial" w:hAnsi="Arial" w:cs="Arial"/>
                <w:bCs/>
                <w:snapToGrid w:val="0"/>
                <w:sz w:val="18"/>
                <w:szCs w:val="18"/>
              </w:rPr>
              <w:t>CBS</w:t>
            </w:r>
            <w:proofErr w:type="gramEnd"/>
            <w:r w:rsidR="007017D2">
              <w:rPr>
                <w:rFonts w:ascii="Arial" w:eastAsia="Arial" w:hAnsi="Arial" w:cs="Arial"/>
                <w:bCs/>
                <w:snapToGrid w:val="0"/>
                <w:sz w:val="18"/>
                <w:szCs w:val="18"/>
              </w:rPr>
              <w:t xml:space="preserve"> by CHWs in locations where MSF has </w:t>
            </w:r>
            <w:r w:rsidR="00E224A9">
              <w:rPr>
                <w:rFonts w:ascii="Arial" w:eastAsia="Arial" w:hAnsi="Arial" w:cs="Arial"/>
                <w:bCs/>
                <w:snapToGrid w:val="0"/>
                <w:sz w:val="18"/>
                <w:szCs w:val="18"/>
              </w:rPr>
              <w:t>mobile clinics</w:t>
            </w:r>
            <w:r w:rsidR="007017D2">
              <w:rPr>
                <w:rFonts w:ascii="Arial" w:eastAsia="Arial" w:hAnsi="Arial" w:cs="Arial"/>
                <w:bCs/>
                <w:snapToGrid w:val="0"/>
                <w:sz w:val="18"/>
                <w:szCs w:val="18"/>
              </w:rPr>
              <w:t xml:space="preserve"> and </w:t>
            </w:r>
            <w:r w:rsidR="009262EB">
              <w:rPr>
                <w:rFonts w:ascii="Arial" w:eastAsia="Arial" w:hAnsi="Arial" w:cs="Arial"/>
                <w:bCs/>
                <w:snapToGrid w:val="0"/>
                <w:sz w:val="18"/>
                <w:szCs w:val="18"/>
              </w:rPr>
              <w:t xml:space="preserve">(3) </w:t>
            </w:r>
            <w:r w:rsidR="00E224A9">
              <w:rPr>
                <w:rFonts w:ascii="Arial" w:eastAsia="Arial" w:hAnsi="Arial" w:cs="Arial"/>
                <w:bCs/>
                <w:snapToGrid w:val="0"/>
                <w:sz w:val="18"/>
                <w:szCs w:val="18"/>
              </w:rPr>
              <w:t>mobile clinic</w:t>
            </w:r>
            <w:r w:rsidR="007017D2">
              <w:rPr>
                <w:rFonts w:ascii="Arial" w:eastAsia="Arial" w:hAnsi="Arial" w:cs="Arial"/>
                <w:bCs/>
                <w:snapToGrid w:val="0"/>
                <w:sz w:val="18"/>
                <w:szCs w:val="18"/>
              </w:rPr>
              <w:t xml:space="preserve"> surveillance</w:t>
            </w:r>
            <w:r w:rsidR="00E224A9">
              <w:rPr>
                <w:rFonts w:ascii="Arial" w:eastAsia="Arial" w:hAnsi="Arial" w:cs="Arial"/>
                <w:bCs/>
                <w:snapToGrid w:val="0"/>
                <w:sz w:val="18"/>
                <w:szCs w:val="18"/>
              </w:rPr>
              <w:t xml:space="preserve"> (MC)</w:t>
            </w:r>
            <w:r w:rsidR="007017D2">
              <w:rPr>
                <w:rFonts w:ascii="Arial" w:eastAsia="Arial" w:hAnsi="Arial" w:cs="Arial"/>
                <w:bCs/>
                <w:snapToGrid w:val="0"/>
                <w:sz w:val="18"/>
                <w:szCs w:val="18"/>
              </w:rPr>
              <w:t>. The quantitative component of the evaluation will focus on an evaluation of the following attributes: usefulness,</w:t>
            </w:r>
            <w:r w:rsidR="00C22624">
              <w:rPr>
                <w:rFonts w:ascii="Arial" w:eastAsia="Arial" w:hAnsi="Arial" w:cs="Arial"/>
                <w:bCs/>
                <w:snapToGrid w:val="0"/>
                <w:sz w:val="18"/>
                <w:szCs w:val="18"/>
              </w:rPr>
              <w:t xml:space="preserve"> representativeness, completeness and consistency of data, validity of case and event definitions</w:t>
            </w:r>
            <w:r w:rsidR="007017D2">
              <w:rPr>
                <w:rFonts w:ascii="Arial" w:eastAsia="Arial" w:hAnsi="Arial" w:cs="Arial"/>
                <w:bCs/>
                <w:snapToGrid w:val="0"/>
                <w:sz w:val="18"/>
                <w:szCs w:val="18"/>
              </w:rPr>
              <w:t>, sensitivity, positive predictive value, timeliness, simplicity</w:t>
            </w:r>
            <w:r w:rsidR="00165820">
              <w:rPr>
                <w:rFonts w:ascii="Arial" w:eastAsia="Arial" w:hAnsi="Arial" w:cs="Arial"/>
                <w:bCs/>
                <w:snapToGrid w:val="0"/>
                <w:sz w:val="18"/>
                <w:szCs w:val="18"/>
              </w:rPr>
              <w:t>,</w:t>
            </w:r>
            <w:r w:rsidR="007017D2">
              <w:rPr>
                <w:rFonts w:ascii="Arial" w:eastAsia="Arial" w:hAnsi="Arial" w:cs="Arial"/>
                <w:bCs/>
                <w:snapToGrid w:val="0"/>
                <w:sz w:val="18"/>
                <w:szCs w:val="18"/>
              </w:rPr>
              <w:t xml:space="preserve"> flexibility</w:t>
            </w:r>
            <w:r w:rsidR="00165820">
              <w:rPr>
                <w:rFonts w:ascii="Arial" w:eastAsia="Arial" w:hAnsi="Arial" w:cs="Arial"/>
                <w:bCs/>
                <w:snapToGrid w:val="0"/>
                <w:sz w:val="18"/>
                <w:szCs w:val="18"/>
              </w:rPr>
              <w:t xml:space="preserve"> and stability</w:t>
            </w:r>
            <w:r w:rsidR="00C22624">
              <w:rPr>
                <w:rFonts w:ascii="Arial" w:eastAsia="Arial" w:hAnsi="Arial" w:cs="Arial"/>
                <w:bCs/>
                <w:snapToGrid w:val="0"/>
                <w:sz w:val="18"/>
                <w:szCs w:val="18"/>
              </w:rPr>
              <w:t>.</w:t>
            </w:r>
          </w:p>
          <w:p w14:paraId="220C7339" w14:textId="740884B0" w:rsidR="00F81E23" w:rsidRPr="003109D6" w:rsidRDefault="00F81E23" w:rsidP="00A558CA">
            <w:pPr>
              <w:spacing w:before="60" w:after="60"/>
              <w:rPr>
                <w:rFonts w:ascii="Arial" w:eastAsia="Arial" w:hAnsi="Arial" w:cs="Arial"/>
                <w:bCs/>
                <w:snapToGrid w:val="0"/>
                <w:sz w:val="18"/>
                <w:szCs w:val="18"/>
                <w:u w:val="single"/>
              </w:rPr>
            </w:pPr>
            <w:r w:rsidRPr="00C22624">
              <w:rPr>
                <w:rFonts w:ascii="Arial" w:eastAsia="Arial" w:hAnsi="Arial" w:cs="Arial"/>
                <w:bCs/>
                <w:snapToGrid w:val="0"/>
                <w:sz w:val="18"/>
                <w:szCs w:val="18"/>
                <w:u w:val="single"/>
              </w:rPr>
              <w:t>Study participants:</w:t>
            </w:r>
            <w:r w:rsidR="007017D2" w:rsidRPr="00C22624">
              <w:rPr>
                <w:rFonts w:ascii="Arial" w:eastAsia="Arial" w:hAnsi="Arial" w:cs="Arial"/>
                <w:bCs/>
                <w:snapToGrid w:val="0"/>
                <w:sz w:val="18"/>
                <w:szCs w:val="18"/>
                <w:u w:val="single"/>
              </w:rPr>
              <w:t xml:space="preserve"> </w:t>
            </w:r>
            <w:r w:rsidR="007017D2" w:rsidRPr="00C22624">
              <w:rPr>
                <w:rFonts w:ascii="Arial" w:eastAsia="Arial" w:hAnsi="Arial" w:cs="Arial"/>
                <w:snapToGrid w:val="0"/>
                <w:sz w:val="18"/>
                <w:szCs w:val="18"/>
              </w:rPr>
              <w:t xml:space="preserve">For the quantitative </w:t>
            </w:r>
            <w:r w:rsidR="00C22624" w:rsidRPr="00C22624">
              <w:rPr>
                <w:rFonts w:ascii="Arial" w:eastAsia="Arial" w:hAnsi="Arial" w:cs="Arial"/>
                <w:snapToGrid w:val="0"/>
                <w:sz w:val="18"/>
                <w:szCs w:val="18"/>
              </w:rPr>
              <w:t>component of the evaluation</w:t>
            </w:r>
            <w:r w:rsidR="007017D2" w:rsidRPr="00C22624">
              <w:rPr>
                <w:rFonts w:ascii="Arial" w:eastAsia="Arial" w:hAnsi="Arial" w:cs="Arial"/>
                <w:snapToGrid w:val="0"/>
                <w:sz w:val="18"/>
                <w:szCs w:val="18"/>
              </w:rPr>
              <w:t xml:space="preserve"> no participants will be recruited, we will </w:t>
            </w:r>
            <w:r w:rsidR="00C22624" w:rsidRPr="00C22624">
              <w:rPr>
                <w:rFonts w:ascii="Arial" w:eastAsia="Arial" w:hAnsi="Arial" w:cs="Arial"/>
                <w:snapToGrid w:val="0"/>
                <w:sz w:val="18"/>
                <w:szCs w:val="18"/>
              </w:rPr>
              <w:t>conduct retrospective analyses of</w:t>
            </w:r>
            <w:r w:rsidR="007017D2" w:rsidRPr="00C22624">
              <w:rPr>
                <w:rFonts w:ascii="Arial" w:eastAsia="Arial" w:hAnsi="Arial" w:cs="Arial"/>
                <w:snapToGrid w:val="0"/>
                <w:sz w:val="18"/>
                <w:szCs w:val="18"/>
              </w:rPr>
              <w:t xml:space="preserve"> </w:t>
            </w:r>
            <w:r w:rsidR="00C22624" w:rsidRPr="00C22624">
              <w:rPr>
                <w:rFonts w:ascii="Arial" w:eastAsia="Arial" w:hAnsi="Arial" w:cs="Arial"/>
                <w:snapToGrid w:val="0"/>
                <w:sz w:val="18"/>
                <w:szCs w:val="18"/>
              </w:rPr>
              <w:t xml:space="preserve">routine </w:t>
            </w:r>
            <w:r w:rsidR="007017D2" w:rsidRPr="00C22624">
              <w:rPr>
                <w:rFonts w:ascii="Arial" w:eastAsia="Arial" w:hAnsi="Arial" w:cs="Arial"/>
                <w:snapToGrid w:val="0"/>
                <w:sz w:val="18"/>
                <w:szCs w:val="18"/>
              </w:rPr>
              <w:t>surveillance data.</w:t>
            </w:r>
          </w:p>
          <w:p w14:paraId="77960A3A" w14:textId="3EFB630C" w:rsidR="00F81E23" w:rsidRDefault="00F81E23" w:rsidP="00A558CA">
            <w:pPr>
              <w:spacing w:before="60" w:after="60"/>
              <w:rPr>
                <w:rFonts w:ascii="Arial" w:eastAsia="Arial" w:hAnsi="Arial" w:cs="Arial"/>
                <w:snapToGrid w:val="0"/>
                <w:sz w:val="18"/>
                <w:szCs w:val="18"/>
              </w:rPr>
            </w:pPr>
            <w:r w:rsidRPr="00F81E23">
              <w:rPr>
                <w:rFonts w:ascii="Arial" w:eastAsia="Arial" w:hAnsi="Arial" w:cs="Arial"/>
                <w:bCs/>
                <w:snapToGrid w:val="0"/>
                <w:sz w:val="18"/>
                <w:szCs w:val="18"/>
                <w:u w:val="single"/>
              </w:rPr>
              <w:t>Data sources:</w:t>
            </w:r>
            <w:r>
              <w:rPr>
                <w:rFonts w:ascii="Arial" w:eastAsia="Arial" w:hAnsi="Arial" w:cs="Arial"/>
                <w:bCs/>
                <w:snapToGrid w:val="0"/>
                <w:sz w:val="18"/>
                <w:szCs w:val="18"/>
                <w:u w:val="single"/>
              </w:rPr>
              <w:t xml:space="preserve"> </w:t>
            </w:r>
            <w:r w:rsidR="003109D6">
              <w:rPr>
                <w:rFonts w:ascii="Arial" w:eastAsia="Arial" w:hAnsi="Arial" w:cs="Arial"/>
                <w:snapToGrid w:val="0"/>
                <w:sz w:val="18"/>
                <w:szCs w:val="18"/>
              </w:rPr>
              <w:t>S</w:t>
            </w:r>
            <w:r w:rsidRPr="003109D6">
              <w:rPr>
                <w:rFonts w:ascii="Arial" w:eastAsia="Arial" w:hAnsi="Arial" w:cs="Arial"/>
                <w:snapToGrid w:val="0"/>
                <w:sz w:val="18"/>
                <w:szCs w:val="18"/>
              </w:rPr>
              <w:t>urveillance data</w:t>
            </w:r>
            <w:r w:rsidR="003109D6" w:rsidRPr="003109D6">
              <w:rPr>
                <w:rFonts w:ascii="Arial" w:eastAsia="Arial" w:hAnsi="Arial" w:cs="Arial"/>
                <w:snapToGrid w:val="0"/>
                <w:sz w:val="18"/>
                <w:szCs w:val="18"/>
              </w:rPr>
              <w:t xml:space="preserve"> collected in the Somaliland region</w:t>
            </w:r>
            <w:r w:rsidR="003109D6">
              <w:rPr>
                <w:rFonts w:ascii="Arial" w:eastAsia="Arial" w:hAnsi="Arial" w:cs="Arial"/>
                <w:snapToGrid w:val="0"/>
                <w:sz w:val="18"/>
                <w:szCs w:val="18"/>
              </w:rPr>
              <w:t xml:space="preserve"> by MSF-OCA</w:t>
            </w:r>
            <w:r w:rsidR="003109D6" w:rsidRPr="003109D6">
              <w:rPr>
                <w:rFonts w:ascii="Arial" w:eastAsia="Arial" w:hAnsi="Arial" w:cs="Arial"/>
                <w:snapToGrid w:val="0"/>
                <w:sz w:val="18"/>
                <w:szCs w:val="18"/>
              </w:rPr>
              <w:t xml:space="preserve"> between</w:t>
            </w:r>
            <w:r w:rsidR="006C18C0">
              <w:rPr>
                <w:rFonts w:ascii="Arial" w:eastAsia="Arial" w:hAnsi="Arial" w:cs="Arial"/>
                <w:snapToGrid w:val="0"/>
                <w:sz w:val="18"/>
                <w:szCs w:val="18"/>
              </w:rPr>
              <w:t xml:space="preserve"> </w:t>
            </w:r>
            <w:r w:rsidR="003D7217">
              <w:rPr>
                <w:rFonts w:ascii="Arial" w:eastAsia="Arial" w:hAnsi="Arial" w:cs="Arial"/>
                <w:snapToGrid w:val="0"/>
                <w:sz w:val="18"/>
                <w:szCs w:val="18"/>
              </w:rPr>
              <w:t>February</w:t>
            </w:r>
            <w:r w:rsidR="006C18C0">
              <w:rPr>
                <w:rFonts w:ascii="Arial" w:eastAsia="Arial" w:hAnsi="Arial" w:cs="Arial"/>
                <w:snapToGrid w:val="0"/>
                <w:sz w:val="18"/>
                <w:szCs w:val="18"/>
              </w:rPr>
              <w:t xml:space="preserve"> 2019 and </w:t>
            </w:r>
            <w:r w:rsidR="003D7217">
              <w:rPr>
                <w:rFonts w:ascii="Arial" w:eastAsia="Arial" w:hAnsi="Arial" w:cs="Arial"/>
                <w:snapToGrid w:val="0"/>
                <w:sz w:val="18"/>
                <w:szCs w:val="18"/>
              </w:rPr>
              <w:t>September 2020 (18 months)</w:t>
            </w:r>
            <w:r w:rsidRPr="003109D6">
              <w:rPr>
                <w:rFonts w:ascii="Arial" w:eastAsia="Arial" w:hAnsi="Arial" w:cs="Arial"/>
                <w:snapToGrid w:val="0"/>
                <w:sz w:val="18"/>
                <w:szCs w:val="18"/>
              </w:rPr>
              <w:t>.</w:t>
            </w:r>
            <w:r w:rsidR="003109D6">
              <w:rPr>
                <w:rFonts w:ascii="Arial" w:eastAsia="Arial" w:hAnsi="Arial" w:cs="Arial"/>
                <w:snapToGrid w:val="0"/>
                <w:sz w:val="18"/>
                <w:szCs w:val="18"/>
              </w:rPr>
              <w:t xml:space="preserve"> The surveillance data that will be analysed for this evaluation has been stored in different data bases, including the ‘Tea Team surveillance data base’, a lessons learnt log, an advocacy and actions log and a locations and activity mapping data base.</w:t>
            </w:r>
            <w:r w:rsidR="00F3099C">
              <w:rPr>
                <w:rFonts w:ascii="Arial" w:eastAsia="Arial" w:hAnsi="Arial" w:cs="Arial"/>
                <w:snapToGrid w:val="0"/>
                <w:sz w:val="18"/>
                <w:szCs w:val="18"/>
              </w:rPr>
              <w:t xml:space="preserve"> These databases will be combined/merged, as needed, to form complete databases for the analyses.</w:t>
            </w:r>
          </w:p>
          <w:p w14:paraId="147D5377" w14:textId="77777777" w:rsidR="00F3099C" w:rsidRPr="00E224A9" w:rsidRDefault="00F3099C" w:rsidP="00A558CA">
            <w:pPr>
              <w:spacing w:before="60" w:after="60"/>
              <w:rPr>
                <w:rFonts w:ascii="Arial" w:eastAsia="Arial" w:hAnsi="Arial" w:cs="Arial"/>
                <w:bCs/>
                <w:snapToGrid w:val="0"/>
                <w:sz w:val="18"/>
                <w:szCs w:val="18"/>
                <w:u w:val="single"/>
              </w:rPr>
            </w:pPr>
          </w:p>
          <w:p w14:paraId="3561459D" w14:textId="190013B7" w:rsidR="007017D2" w:rsidRPr="001C0575" w:rsidRDefault="00F81E23" w:rsidP="007017D2">
            <w:pPr>
              <w:spacing w:before="60" w:after="60" w:line="252" w:lineRule="auto"/>
              <w:rPr>
                <w:rFonts w:ascii="Arial" w:eastAsia="Arial" w:hAnsi="Arial" w:cs="Arial"/>
                <w:snapToGrid w:val="0"/>
                <w:sz w:val="18"/>
                <w:szCs w:val="18"/>
                <w:highlight w:val="yellow"/>
              </w:rPr>
            </w:pPr>
            <w:r w:rsidRPr="00F81E23">
              <w:rPr>
                <w:rFonts w:ascii="Arial" w:eastAsia="Arial" w:hAnsi="Arial" w:cs="Arial"/>
                <w:bCs/>
                <w:snapToGrid w:val="0"/>
                <w:sz w:val="18"/>
                <w:szCs w:val="18"/>
                <w:u w:val="single"/>
              </w:rPr>
              <w:t>Data variables:</w:t>
            </w:r>
            <w:r w:rsidR="007017D2">
              <w:rPr>
                <w:rFonts w:ascii="Arial" w:eastAsia="Arial" w:hAnsi="Arial" w:cs="Arial"/>
                <w:bCs/>
                <w:snapToGrid w:val="0"/>
                <w:sz w:val="18"/>
                <w:szCs w:val="18"/>
                <w:u w:val="single"/>
              </w:rPr>
              <w:t xml:space="preserve"> </w:t>
            </w:r>
            <w:r w:rsidR="00E224A9" w:rsidRPr="00E224A9">
              <w:rPr>
                <w:rFonts w:ascii="Arial" w:eastAsia="Arial" w:hAnsi="Arial" w:cs="Arial"/>
                <w:snapToGrid w:val="0"/>
                <w:sz w:val="18"/>
                <w:szCs w:val="18"/>
              </w:rPr>
              <w:t>T</w:t>
            </w:r>
            <w:r w:rsidR="007017D2" w:rsidRPr="00E224A9">
              <w:rPr>
                <w:rFonts w:ascii="Arial" w:eastAsia="Arial" w:hAnsi="Arial" w:cs="Arial"/>
                <w:snapToGrid w:val="0"/>
                <w:sz w:val="18"/>
                <w:szCs w:val="18"/>
              </w:rPr>
              <w:t>he following attributes</w:t>
            </w:r>
            <w:r w:rsidR="00E224A9" w:rsidRPr="00E224A9">
              <w:rPr>
                <w:rFonts w:ascii="Arial" w:eastAsia="Arial" w:hAnsi="Arial" w:cs="Arial"/>
                <w:snapToGrid w:val="0"/>
                <w:sz w:val="18"/>
                <w:szCs w:val="18"/>
              </w:rPr>
              <w:t xml:space="preserve"> will be assessed in the quantitative component of the evaluation:</w:t>
            </w:r>
          </w:p>
          <w:p w14:paraId="6FB86DFA" w14:textId="62713B80" w:rsidR="007017D2" w:rsidRPr="00FF3E57" w:rsidRDefault="00E224A9" w:rsidP="009D6FA3">
            <w:pPr>
              <w:pStyle w:val="ListParagraph"/>
              <w:numPr>
                <w:ilvl w:val="0"/>
                <w:numId w:val="24"/>
              </w:numPr>
              <w:spacing w:before="60" w:after="60" w:line="252" w:lineRule="auto"/>
              <w:rPr>
                <w:rFonts w:ascii="Arial" w:eastAsia="Arial" w:hAnsi="Arial" w:cs="Arial"/>
                <w:snapToGrid w:val="0"/>
                <w:sz w:val="18"/>
                <w:szCs w:val="18"/>
              </w:rPr>
            </w:pPr>
            <w:r w:rsidRPr="00FF3E57">
              <w:rPr>
                <w:rFonts w:ascii="Arial" w:eastAsia="Arial" w:hAnsi="Arial" w:cs="Arial"/>
                <w:snapToGrid w:val="0"/>
                <w:sz w:val="18"/>
                <w:szCs w:val="18"/>
              </w:rPr>
              <w:t>U</w:t>
            </w:r>
            <w:r w:rsidR="007017D2" w:rsidRPr="00FF3E57">
              <w:rPr>
                <w:rFonts w:ascii="Arial" w:eastAsia="Arial" w:hAnsi="Arial" w:cs="Arial"/>
                <w:snapToGrid w:val="0"/>
                <w:sz w:val="18"/>
                <w:szCs w:val="18"/>
              </w:rPr>
              <w:t xml:space="preserve">sefulness </w:t>
            </w:r>
            <w:r w:rsidR="007017D2" w:rsidRPr="00FF3E57">
              <w:rPr>
                <w:rFonts w:ascii="Arial" w:eastAsia="Arial" w:hAnsi="Arial" w:cs="Arial"/>
                <w:snapToGrid w:val="0"/>
                <w:sz w:val="18"/>
                <w:szCs w:val="18"/>
              </w:rPr>
              <w:tab/>
            </w:r>
            <w:r w:rsidR="007017D2" w:rsidRPr="00FF3E57">
              <w:rPr>
                <w:rFonts w:ascii="Arial" w:eastAsia="Arial" w:hAnsi="Arial" w:cs="Arial"/>
                <w:snapToGrid w:val="0"/>
                <w:sz w:val="18"/>
                <w:szCs w:val="18"/>
              </w:rPr>
              <w:tab/>
            </w:r>
          </w:p>
          <w:p w14:paraId="115FF6C6" w14:textId="26F7C01E" w:rsidR="007017D2" w:rsidRPr="00FF3E57" w:rsidRDefault="00E224A9" w:rsidP="009D6FA3">
            <w:pPr>
              <w:pStyle w:val="ListParagraph"/>
              <w:numPr>
                <w:ilvl w:val="1"/>
                <w:numId w:val="24"/>
              </w:numPr>
              <w:spacing w:before="60" w:after="60" w:line="252" w:lineRule="auto"/>
              <w:rPr>
                <w:rFonts w:ascii="Arial" w:eastAsia="Arial" w:hAnsi="Arial" w:cs="Arial"/>
                <w:snapToGrid w:val="0"/>
                <w:sz w:val="18"/>
                <w:szCs w:val="18"/>
              </w:rPr>
            </w:pPr>
            <w:r w:rsidRPr="00FF3E57">
              <w:rPr>
                <w:rFonts w:ascii="Arial" w:eastAsia="Arial" w:hAnsi="Arial" w:cs="Arial"/>
                <w:snapToGrid w:val="0"/>
                <w:sz w:val="18"/>
                <w:szCs w:val="18"/>
              </w:rPr>
              <w:t>How many</w:t>
            </w:r>
            <w:r w:rsidR="007017D2" w:rsidRPr="00FF3E57">
              <w:rPr>
                <w:rFonts w:ascii="Arial" w:eastAsia="Arial" w:hAnsi="Arial" w:cs="Arial"/>
                <w:snapToGrid w:val="0"/>
                <w:sz w:val="18"/>
                <w:szCs w:val="18"/>
              </w:rPr>
              <w:t xml:space="preserve"> alerts of the TT and MC surveillance and CBS </w:t>
            </w:r>
            <w:r w:rsidRPr="00FF3E57">
              <w:rPr>
                <w:rFonts w:ascii="Arial" w:eastAsia="Arial" w:hAnsi="Arial" w:cs="Arial"/>
                <w:snapToGrid w:val="0"/>
                <w:sz w:val="18"/>
                <w:szCs w:val="18"/>
              </w:rPr>
              <w:t>resulted in public health action</w:t>
            </w:r>
            <w:r w:rsidR="00F3099C">
              <w:rPr>
                <w:rFonts w:ascii="Arial" w:eastAsia="Arial" w:hAnsi="Arial" w:cs="Arial"/>
                <w:snapToGrid w:val="0"/>
                <w:sz w:val="18"/>
                <w:szCs w:val="18"/>
              </w:rPr>
              <w:t>?</w:t>
            </w:r>
          </w:p>
          <w:p w14:paraId="298AD396" w14:textId="2DB89C68" w:rsidR="007017D2" w:rsidRPr="00FF3E57" w:rsidRDefault="007017D2" w:rsidP="009D6FA3">
            <w:pPr>
              <w:pStyle w:val="ListParagraph"/>
              <w:numPr>
                <w:ilvl w:val="1"/>
                <w:numId w:val="24"/>
              </w:numPr>
              <w:spacing w:before="60" w:after="60" w:line="252" w:lineRule="auto"/>
              <w:rPr>
                <w:rFonts w:ascii="Arial" w:eastAsia="Arial" w:hAnsi="Arial" w:cs="Arial"/>
                <w:snapToGrid w:val="0"/>
                <w:sz w:val="18"/>
                <w:szCs w:val="18"/>
              </w:rPr>
            </w:pPr>
            <w:r w:rsidRPr="00FF3E57">
              <w:rPr>
                <w:rFonts w:ascii="Arial" w:eastAsia="Arial" w:hAnsi="Arial" w:cs="Arial"/>
                <w:snapToGrid w:val="0"/>
                <w:sz w:val="18"/>
                <w:szCs w:val="18"/>
              </w:rPr>
              <w:t xml:space="preserve">Which type of response </w:t>
            </w:r>
            <w:r w:rsidR="00664791">
              <w:rPr>
                <w:rFonts w:ascii="Arial" w:eastAsia="Arial" w:hAnsi="Arial" w:cs="Arial"/>
                <w:snapToGrid w:val="0"/>
                <w:sz w:val="18"/>
                <w:szCs w:val="18"/>
              </w:rPr>
              <w:t>and by who</w:t>
            </w:r>
            <w:r w:rsidR="00F3099C">
              <w:rPr>
                <w:rFonts w:ascii="Arial" w:eastAsia="Arial" w:hAnsi="Arial" w:cs="Arial"/>
                <w:snapToGrid w:val="0"/>
                <w:sz w:val="18"/>
                <w:szCs w:val="18"/>
              </w:rPr>
              <w:t>m</w:t>
            </w:r>
            <w:r w:rsidR="00664791">
              <w:rPr>
                <w:rFonts w:ascii="Arial" w:eastAsia="Arial" w:hAnsi="Arial" w:cs="Arial"/>
                <w:snapToGrid w:val="0"/>
                <w:sz w:val="18"/>
                <w:szCs w:val="18"/>
              </w:rPr>
              <w:t xml:space="preserve"> </w:t>
            </w:r>
            <w:r w:rsidRPr="00FF3E57">
              <w:rPr>
                <w:rFonts w:ascii="Arial" w:eastAsia="Arial" w:hAnsi="Arial" w:cs="Arial"/>
                <w:snapToGrid w:val="0"/>
                <w:sz w:val="18"/>
                <w:szCs w:val="18"/>
              </w:rPr>
              <w:t xml:space="preserve">was </w:t>
            </w:r>
            <w:r w:rsidR="00F3099C">
              <w:rPr>
                <w:rFonts w:ascii="Arial" w:eastAsia="Arial" w:hAnsi="Arial" w:cs="Arial"/>
                <w:snapToGrid w:val="0"/>
                <w:sz w:val="18"/>
                <w:szCs w:val="18"/>
              </w:rPr>
              <w:t xml:space="preserve">it </w:t>
            </w:r>
            <w:r w:rsidRPr="00FF3E57">
              <w:rPr>
                <w:rFonts w:ascii="Arial" w:eastAsia="Arial" w:hAnsi="Arial" w:cs="Arial"/>
                <w:snapToGrid w:val="0"/>
                <w:sz w:val="18"/>
                <w:szCs w:val="18"/>
              </w:rPr>
              <w:t>taken as</w:t>
            </w:r>
            <w:r w:rsidR="009262EB">
              <w:rPr>
                <w:rFonts w:ascii="Arial" w:eastAsia="Arial" w:hAnsi="Arial" w:cs="Arial"/>
                <w:snapToGrid w:val="0"/>
                <w:sz w:val="18"/>
                <w:szCs w:val="18"/>
              </w:rPr>
              <w:t xml:space="preserve"> a</w:t>
            </w:r>
            <w:r w:rsidRPr="00FF3E57">
              <w:rPr>
                <w:rFonts w:ascii="Arial" w:eastAsia="Arial" w:hAnsi="Arial" w:cs="Arial"/>
                <w:snapToGrid w:val="0"/>
                <w:sz w:val="18"/>
                <w:szCs w:val="18"/>
              </w:rPr>
              <w:t xml:space="preserve"> result of alerts from TT and MC surveillance and CBS</w:t>
            </w:r>
            <w:r w:rsidR="00F3099C">
              <w:rPr>
                <w:rFonts w:ascii="Arial" w:eastAsia="Arial" w:hAnsi="Arial" w:cs="Arial"/>
                <w:snapToGrid w:val="0"/>
                <w:sz w:val="18"/>
                <w:szCs w:val="18"/>
              </w:rPr>
              <w:t>?</w:t>
            </w:r>
          </w:p>
          <w:p w14:paraId="4DE3EA2C" w14:textId="2231DBF7" w:rsidR="007017D2" w:rsidRDefault="00E224A9" w:rsidP="009D6FA3">
            <w:pPr>
              <w:pStyle w:val="ListParagraph"/>
              <w:numPr>
                <w:ilvl w:val="1"/>
                <w:numId w:val="24"/>
              </w:numPr>
              <w:spacing w:before="60" w:after="60" w:line="252" w:lineRule="auto"/>
              <w:rPr>
                <w:rFonts w:ascii="Arial" w:eastAsia="Arial" w:hAnsi="Arial" w:cs="Arial"/>
                <w:snapToGrid w:val="0"/>
                <w:sz w:val="18"/>
                <w:szCs w:val="18"/>
              </w:rPr>
            </w:pPr>
            <w:r w:rsidRPr="00FF3E57">
              <w:rPr>
                <w:rFonts w:ascii="Arial" w:eastAsia="Arial" w:hAnsi="Arial" w:cs="Arial"/>
                <w:snapToGrid w:val="0"/>
                <w:sz w:val="18"/>
                <w:szCs w:val="18"/>
              </w:rPr>
              <w:t>P</w:t>
            </w:r>
            <w:r w:rsidR="007017D2" w:rsidRPr="00FF3E57">
              <w:rPr>
                <w:rFonts w:ascii="Arial" w:eastAsia="Arial" w:hAnsi="Arial" w:cs="Arial"/>
                <w:snapToGrid w:val="0"/>
                <w:sz w:val="18"/>
                <w:szCs w:val="18"/>
              </w:rPr>
              <w:t>roportion of alerts reported by TT</w:t>
            </w:r>
            <w:r w:rsidR="00FF3E57" w:rsidRPr="00FF3E57">
              <w:rPr>
                <w:rFonts w:ascii="Arial" w:eastAsia="Arial" w:hAnsi="Arial" w:cs="Arial"/>
                <w:snapToGrid w:val="0"/>
                <w:sz w:val="18"/>
                <w:szCs w:val="18"/>
              </w:rPr>
              <w:t xml:space="preserve"> and MC surveillance and CBS</w:t>
            </w:r>
          </w:p>
          <w:p w14:paraId="6DD0509E" w14:textId="5EA8003A" w:rsidR="0092441F" w:rsidRPr="00FF3E57" w:rsidRDefault="0092441F" w:rsidP="009D6FA3">
            <w:pPr>
              <w:pStyle w:val="ListParagraph"/>
              <w:numPr>
                <w:ilvl w:val="1"/>
                <w:numId w:val="24"/>
              </w:numPr>
              <w:spacing w:before="60" w:after="60" w:line="252" w:lineRule="auto"/>
              <w:rPr>
                <w:rFonts w:ascii="Arial" w:eastAsia="Arial" w:hAnsi="Arial" w:cs="Arial"/>
                <w:snapToGrid w:val="0"/>
                <w:sz w:val="18"/>
                <w:szCs w:val="18"/>
              </w:rPr>
            </w:pPr>
            <w:r>
              <w:rPr>
                <w:rFonts w:ascii="Arial" w:eastAsia="Arial" w:hAnsi="Arial" w:cs="Arial"/>
                <w:snapToGrid w:val="0"/>
                <w:sz w:val="18"/>
                <w:szCs w:val="18"/>
              </w:rPr>
              <w:t>Proportion of alerts that were picked up only by TT</w:t>
            </w:r>
            <w:r w:rsidR="00D65BD3">
              <w:rPr>
                <w:rFonts w:ascii="Arial" w:eastAsia="Arial" w:hAnsi="Arial" w:cs="Arial"/>
                <w:snapToGrid w:val="0"/>
                <w:sz w:val="18"/>
                <w:szCs w:val="18"/>
              </w:rPr>
              <w:t xml:space="preserve"> surveillance or CBS and not by MC surveillance (gold standard surveillance method)</w:t>
            </w:r>
          </w:p>
          <w:p w14:paraId="13C0CDBF" w14:textId="1D667D74" w:rsidR="00FF3E57" w:rsidRPr="00FF3E57" w:rsidRDefault="00E224A9" w:rsidP="009D6FA3">
            <w:pPr>
              <w:pStyle w:val="ListParagraph"/>
              <w:numPr>
                <w:ilvl w:val="0"/>
                <w:numId w:val="24"/>
              </w:numPr>
              <w:spacing w:before="60" w:after="60" w:line="252" w:lineRule="auto"/>
              <w:rPr>
                <w:rFonts w:ascii="Arial" w:eastAsia="Arial" w:hAnsi="Arial" w:cs="Arial"/>
                <w:snapToGrid w:val="0"/>
                <w:sz w:val="18"/>
                <w:szCs w:val="18"/>
              </w:rPr>
            </w:pPr>
            <w:r w:rsidRPr="00FF3E57">
              <w:rPr>
                <w:rFonts w:ascii="Arial" w:eastAsia="Arial" w:hAnsi="Arial" w:cs="Arial"/>
                <w:snapToGrid w:val="0"/>
                <w:sz w:val="18"/>
                <w:szCs w:val="18"/>
              </w:rPr>
              <w:t>Representativeness</w:t>
            </w:r>
          </w:p>
          <w:p w14:paraId="7FE79577" w14:textId="66AB5D21" w:rsidR="00FF3E57" w:rsidRPr="00FF3E57" w:rsidRDefault="00FF3E57" w:rsidP="009D6FA3">
            <w:pPr>
              <w:pStyle w:val="ListParagraph"/>
              <w:numPr>
                <w:ilvl w:val="1"/>
                <w:numId w:val="24"/>
              </w:numPr>
              <w:spacing w:before="60" w:after="60" w:line="252" w:lineRule="auto"/>
              <w:rPr>
                <w:rFonts w:ascii="Arial" w:eastAsia="Arial" w:hAnsi="Arial" w:cs="Arial"/>
                <w:snapToGrid w:val="0"/>
                <w:sz w:val="18"/>
                <w:szCs w:val="18"/>
              </w:rPr>
            </w:pPr>
            <w:r w:rsidRPr="00FF3E57">
              <w:rPr>
                <w:rFonts w:ascii="Arial" w:eastAsia="Arial" w:hAnsi="Arial" w:cs="Arial"/>
                <w:snapToGrid w:val="0"/>
                <w:sz w:val="18"/>
                <w:szCs w:val="18"/>
              </w:rPr>
              <w:t>What percentage of the catchment area of the TT and MC surveillance and CBS was included/covered during the period under surveillance</w:t>
            </w:r>
          </w:p>
          <w:p w14:paraId="32478658" w14:textId="45DC222A" w:rsidR="00684AE7" w:rsidRPr="00684AE7" w:rsidRDefault="00684AE7" w:rsidP="009D6FA3">
            <w:pPr>
              <w:pStyle w:val="ListParagraph"/>
              <w:numPr>
                <w:ilvl w:val="1"/>
                <w:numId w:val="24"/>
              </w:numPr>
              <w:spacing w:before="60" w:after="60" w:line="252" w:lineRule="auto"/>
              <w:rPr>
                <w:rFonts w:ascii="Arial" w:eastAsia="Arial" w:hAnsi="Arial" w:cs="Arial"/>
                <w:snapToGrid w:val="0"/>
                <w:sz w:val="18"/>
                <w:szCs w:val="18"/>
              </w:rPr>
            </w:pPr>
            <w:r w:rsidRPr="00684AE7">
              <w:rPr>
                <w:rFonts w:ascii="Arial" w:hAnsi="Arial" w:cs="Arial"/>
                <w:color w:val="000000"/>
                <w:sz w:val="18"/>
                <w:szCs w:val="18"/>
              </w:rPr>
              <w:t>Comparing the characteristics of reported events</w:t>
            </w:r>
            <w:r>
              <w:rPr>
                <w:rFonts w:ascii="Arial" w:hAnsi="Arial" w:cs="Arial"/>
                <w:color w:val="000000"/>
                <w:sz w:val="18"/>
                <w:szCs w:val="18"/>
              </w:rPr>
              <w:t xml:space="preserve"> </w:t>
            </w:r>
            <w:r w:rsidR="00501DEA">
              <w:rPr>
                <w:rFonts w:ascii="Arial" w:hAnsi="Arial" w:cs="Arial"/>
                <w:color w:val="000000"/>
                <w:sz w:val="18"/>
                <w:szCs w:val="18"/>
              </w:rPr>
              <w:t xml:space="preserve">and diseases </w:t>
            </w:r>
            <w:r>
              <w:rPr>
                <w:rFonts w:ascii="Arial" w:hAnsi="Arial" w:cs="Arial"/>
                <w:color w:val="000000"/>
                <w:sz w:val="18"/>
                <w:szCs w:val="18"/>
              </w:rPr>
              <w:t>through the TT and MC surveillance and CBS</w:t>
            </w:r>
            <w:r w:rsidRPr="00684AE7">
              <w:rPr>
                <w:rFonts w:ascii="Arial" w:hAnsi="Arial" w:cs="Arial"/>
                <w:color w:val="000000"/>
                <w:sz w:val="18"/>
                <w:szCs w:val="18"/>
              </w:rPr>
              <w:t xml:space="preserve"> to all such actual events, including characteristi</w:t>
            </w:r>
            <w:r>
              <w:rPr>
                <w:rFonts w:ascii="Arial" w:hAnsi="Arial" w:cs="Arial"/>
                <w:color w:val="000000"/>
                <w:sz w:val="18"/>
                <w:szCs w:val="18"/>
              </w:rPr>
              <w:t>cs of the population, such as</w:t>
            </w:r>
            <w:r w:rsidRPr="00684AE7">
              <w:rPr>
                <w:rFonts w:ascii="Arial" w:hAnsi="Arial" w:cs="Arial"/>
                <w:color w:val="000000"/>
                <w:sz w:val="18"/>
                <w:szCs w:val="18"/>
              </w:rPr>
              <w:t xml:space="preserve"> age, socioeconomic status, access to health care, and geographic location</w:t>
            </w:r>
          </w:p>
          <w:p w14:paraId="3B9B7B2B" w14:textId="6DCF0C55" w:rsidR="007017D2" w:rsidRPr="00FF3E57" w:rsidRDefault="00E224A9" w:rsidP="009D6FA3">
            <w:pPr>
              <w:pStyle w:val="ListParagraph"/>
              <w:numPr>
                <w:ilvl w:val="0"/>
                <w:numId w:val="24"/>
              </w:numPr>
              <w:spacing w:before="60" w:after="60" w:line="252" w:lineRule="auto"/>
              <w:rPr>
                <w:rFonts w:ascii="Arial" w:eastAsia="Arial" w:hAnsi="Arial" w:cs="Arial"/>
                <w:snapToGrid w:val="0"/>
                <w:sz w:val="18"/>
                <w:szCs w:val="18"/>
              </w:rPr>
            </w:pPr>
            <w:r w:rsidRPr="00FF3E57">
              <w:rPr>
                <w:rFonts w:ascii="Arial" w:eastAsia="Arial" w:hAnsi="Arial" w:cs="Arial"/>
                <w:snapToGrid w:val="0"/>
                <w:sz w:val="18"/>
                <w:szCs w:val="18"/>
              </w:rPr>
              <w:t>Completeness and consistency of the data</w:t>
            </w:r>
            <w:r w:rsidR="007017D2" w:rsidRPr="00FF3E57">
              <w:rPr>
                <w:rFonts w:ascii="Arial" w:eastAsia="Arial" w:hAnsi="Arial" w:cs="Arial"/>
                <w:snapToGrid w:val="0"/>
                <w:sz w:val="18"/>
                <w:szCs w:val="18"/>
              </w:rPr>
              <w:t xml:space="preserve"> </w:t>
            </w:r>
            <w:r w:rsidR="007017D2" w:rsidRPr="00FF3E57">
              <w:rPr>
                <w:rFonts w:ascii="Arial" w:eastAsia="Arial" w:hAnsi="Arial" w:cs="Arial"/>
                <w:snapToGrid w:val="0"/>
                <w:sz w:val="18"/>
                <w:szCs w:val="18"/>
              </w:rPr>
              <w:tab/>
            </w:r>
            <w:r w:rsidR="007017D2" w:rsidRPr="00FF3E57">
              <w:rPr>
                <w:rFonts w:ascii="Arial" w:eastAsia="Arial" w:hAnsi="Arial" w:cs="Arial"/>
                <w:snapToGrid w:val="0"/>
                <w:sz w:val="18"/>
                <w:szCs w:val="18"/>
              </w:rPr>
              <w:tab/>
            </w:r>
          </w:p>
          <w:p w14:paraId="56D0EAA6" w14:textId="6C7CA2D9" w:rsidR="007017D2" w:rsidRPr="00FF3E57" w:rsidRDefault="00FF3E57" w:rsidP="009D6FA3">
            <w:pPr>
              <w:pStyle w:val="ListParagraph"/>
              <w:numPr>
                <w:ilvl w:val="1"/>
                <w:numId w:val="24"/>
              </w:numPr>
              <w:spacing w:before="60" w:after="60" w:line="252" w:lineRule="auto"/>
              <w:rPr>
                <w:rFonts w:ascii="Arial" w:eastAsia="Arial" w:hAnsi="Arial" w:cs="Arial"/>
                <w:snapToGrid w:val="0"/>
                <w:sz w:val="18"/>
                <w:szCs w:val="18"/>
              </w:rPr>
            </w:pPr>
            <w:r w:rsidRPr="00FF3E57">
              <w:rPr>
                <w:rFonts w:ascii="Arial" w:eastAsia="Arial" w:hAnsi="Arial" w:cs="Arial"/>
                <w:snapToGrid w:val="0"/>
                <w:sz w:val="18"/>
                <w:szCs w:val="18"/>
              </w:rPr>
              <w:t>C</w:t>
            </w:r>
            <w:r w:rsidR="007017D2" w:rsidRPr="00FF3E57">
              <w:rPr>
                <w:rFonts w:ascii="Arial" w:eastAsia="Arial" w:hAnsi="Arial" w:cs="Arial"/>
                <w:snapToGrid w:val="0"/>
                <w:sz w:val="18"/>
                <w:szCs w:val="18"/>
              </w:rPr>
              <w:t>ompleteness of reporting by week</w:t>
            </w:r>
            <w:r w:rsidRPr="00FF3E57">
              <w:rPr>
                <w:rFonts w:ascii="Arial" w:eastAsia="Arial" w:hAnsi="Arial" w:cs="Arial"/>
                <w:snapToGrid w:val="0"/>
                <w:sz w:val="18"/>
                <w:szCs w:val="18"/>
              </w:rPr>
              <w:t xml:space="preserve"> by TT and MC surveillance and CBS</w:t>
            </w:r>
          </w:p>
          <w:p w14:paraId="27C6CDD4" w14:textId="4C4B51A4" w:rsidR="007017D2" w:rsidRPr="00FF3E57" w:rsidRDefault="00FF3E57" w:rsidP="009D6FA3">
            <w:pPr>
              <w:pStyle w:val="ListParagraph"/>
              <w:numPr>
                <w:ilvl w:val="1"/>
                <w:numId w:val="24"/>
              </w:numPr>
              <w:spacing w:before="60" w:after="60" w:line="252" w:lineRule="auto"/>
              <w:rPr>
                <w:rFonts w:ascii="Arial" w:eastAsia="Arial" w:hAnsi="Arial" w:cs="Arial"/>
                <w:snapToGrid w:val="0"/>
                <w:sz w:val="18"/>
                <w:szCs w:val="18"/>
              </w:rPr>
            </w:pPr>
            <w:r w:rsidRPr="00FF3E57">
              <w:rPr>
                <w:rFonts w:ascii="Arial" w:eastAsia="Arial" w:hAnsi="Arial" w:cs="Arial"/>
                <w:snapToGrid w:val="0"/>
                <w:sz w:val="18"/>
                <w:szCs w:val="18"/>
              </w:rPr>
              <w:t>C</w:t>
            </w:r>
            <w:r w:rsidR="007017D2" w:rsidRPr="00FF3E57">
              <w:rPr>
                <w:rFonts w:ascii="Arial" w:eastAsia="Arial" w:hAnsi="Arial" w:cs="Arial"/>
                <w:snapToGrid w:val="0"/>
                <w:sz w:val="18"/>
                <w:szCs w:val="18"/>
              </w:rPr>
              <w:t>ompleteness of the dataset (missing items)</w:t>
            </w:r>
            <w:r w:rsidRPr="00FF3E57">
              <w:rPr>
                <w:rFonts w:ascii="Arial" w:eastAsia="Arial" w:hAnsi="Arial" w:cs="Arial"/>
                <w:snapToGrid w:val="0"/>
                <w:sz w:val="18"/>
                <w:szCs w:val="18"/>
              </w:rPr>
              <w:t xml:space="preserve"> by TT and MC surveillance and CBS</w:t>
            </w:r>
          </w:p>
          <w:p w14:paraId="10D30A98" w14:textId="2DDE918D" w:rsidR="007017D2" w:rsidRPr="00FF3E57" w:rsidRDefault="00FF3E57" w:rsidP="009D6FA3">
            <w:pPr>
              <w:pStyle w:val="ListParagraph"/>
              <w:numPr>
                <w:ilvl w:val="1"/>
                <w:numId w:val="24"/>
              </w:numPr>
              <w:spacing w:before="60" w:after="60" w:line="252" w:lineRule="auto"/>
              <w:rPr>
                <w:rFonts w:ascii="Arial" w:eastAsia="Arial" w:hAnsi="Arial" w:cs="Arial"/>
                <w:snapToGrid w:val="0"/>
                <w:sz w:val="18"/>
                <w:szCs w:val="18"/>
              </w:rPr>
            </w:pPr>
            <w:r w:rsidRPr="00FF3E57">
              <w:rPr>
                <w:rFonts w:ascii="Arial" w:eastAsia="Arial" w:hAnsi="Arial" w:cs="Arial"/>
                <w:snapToGrid w:val="0"/>
                <w:sz w:val="18"/>
                <w:szCs w:val="18"/>
              </w:rPr>
              <w:t>C</w:t>
            </w:r>
            <w:r w:rsidR="007017D2" w:rsidRPr="00FF3E57">
              <w:rPr>
                <w:rFonts w:ascii="Arial" w:eastAsia="Arial" w:hAnsi="Arial" w:cs="Arial"/>
                <w:snapToGrid w:val="0"/>
                <w:sz w:val="18"/>
                <w:szCs w:val="18"/>
              </w:rPr>
              <w:t>onsistency of data</w:t>
            </w:r>
            <w:r w:rsidRPr="00FF3E57">
              <w:rPr>
                <w:rFonts w:ascii="Arial" w:eastAsia="Arial" w:hAnsi="Arial" w:cs="Arial"/>
                <w:snapToGrid w:val="0"/>
                <w:sz w:val="18"/>
                <w:szCs w:val="18"/>
              </w:rPr>
              <w:t xml:space="preserve"> by TT </w:t>
            </w:r>
            <w:r w:rsidR="005946DE">
              <w:rPr>
                <w:rFonts w:ascii="Arial" w:eastAsia="Arial" w:hAnsi="Arial" w:cs="Arial"/>
                <w:snapToGrid w:val="0"/>
                <w:sz w:val="18"/>
                <w:szCs w:val="18"/>
              </w:rPr>
              <w:t>surveillance and CBS compared to MC surveillance as gold standard</w:t>
            </w:r>
          </w:p>
          <w:p w14:paraId="0B4A3520" w14:textId="0A6F1919" w:rsidR="007017D2" w:rsidRPr="00FF3E57" w:rsidRDefault="00E224A9" w:rsidP="009D6FA3">
            <w:pPr>
              <w:pStyle w:val="ListParagraph"/>
              <w:numPr>
                <w:ilvl w:val="0"/>
                <w:numId w:val="24"/>
              </w:numPr>
              <w:spacing w:before="60" w:after="60" w:line="252" w:lineRule="auto"/>
              <w:rPr>
                <w:rFonts w:ascii="Arial" w:eastAsia="Arial" w:hAnsi="Arial" w:cs="Arial"/>
                <w:snapToGrid w:val="0"/>
                <w:sz w:val="18"/>
                <w:szCs w:val="18"/>
              </w:rPr>
            </w:pPr>
            <w:r w:rsidRPr="00FF3E57">
              <w:rPr>
                <w:rFonts w:ascii="Arial" w:eastAsia="Arial" w:hAnsi="Arial" w:cs="Arial"/>
                <w:snapToGrid w:val="0"/>
                <w:sz w:val="18"/>
                <w:szCs w:val="18"/>
              </w:rPr>
              <w:t>S</w:t>
            </w:r>
            <w:r w:rsidR="007017D2" w:rsidRPr="00FF3E57">
              <w:rPr>
                <w:rFonts w:ascii="Arial" w:eastAsia="Arial" w:hAnsi="Arial" w:cs="Arial"/>
                <w:snapToGrid w:val="0"/>
                <w:sz w:val="18"/>
                <w:szCs w:val="18"/>
              </w:rPr>
              <w:t xml:space="preserve">ensitivity </w:t>
            </w:r>
            <w:r w:rsidR="009D6FA3">
              <w:rPr>
                <w:rFonts w:ascii="Arial" w:eastAsia="Arial" w:hAnsi="Arial" w:cs="Arial"/>
                <w:snapToGrid w:val="0"/>
                <w:sz w:val="18"/>
                <w:szCs w:val="18"/>
              </w:rPr>
              <w:t>(to detect outbreaks)</w:t>
            </w:r>
            <w:r w:rsidR="007017D2" w:rsidRPr="00FF3E57">
              <w:rPr>
                <w:rFonts w:ascii="Arial" w:eastAsia="Arial" w:hAnsi="Arial" w:cs="Arial"/>
                <w:snapToGrid w:val="0"/>
                <w:sz w:val="18"/>
                <w:szCs w:val="18"/>
              </w:rPr>
              <w:tab/>
            </w:r>
            <w:r w:rsidR="007017D2" w:rsidRPr="00FF3E57">
              <w:rPr>
                <w:rFonts w:ascii="Arial" w:eastAsia="Arial" w:hAnsi="Arial" w:cs="Arial"/>
                <w:snapToGrid w:val="0"/>
                <w:sz w:val="18"/>
                <w:szCs w:val="18"/>
              </w:rPr>
              <w:tab/>
            </w:r>
          </w:p>
          <w:p w14:paraId="38E4C02D" w14:textId="6392928B" w:rsidR="007017D2" w:rsidRPr="00FF3E57" w:rsidRDefault="00FF3E57" w:rsidP="009D6FA3">
            <w:pPr>
              <w:pStyle w:val="ListParagraph"/>
              <w:numPr>
                <w:ilvl w:val="1"/>
                <w:numId w:val="24"/>
              </w:numPr>
              <w:spacing w:before="60" w:after="60" w:line="252" w:lineRule="auto"/>
              <w:rPr>
                <w:rFonts w:ascii="Arial" w:eastAsia="Arial" w:hAnsi="Arial" w:cs="Arial"/>
                <w:snapToGrid w:val="0"/>
                <w:sz w:val="18"/>
                <w:szCs w:val="18"/>
              </w:rPr>
            </w:pPr>
            <w:r w:rsidRPr="00FF3E57">
              <w:rPr>
                <w:rFonts w:ascii="Arial" w:eastAsia="Arial" w:hAnsi="Arial" w:cs="Arial"/>
                <w:snapToGrid w:val="0"/>
                <w:sz w:val="18"/>
                <w:szCs w:val="18"/>
              </w:rPr>
              <w:t xml:space="preserve">Proportion: Number of </w:t>
            </w:r>
            <w:r w:rsidR="007017D2" w:rsidRPr="00FF3E57">
              <w:rPr>
                <w:rFonts w:ascii="Arial" w:eastAsia="Arial" w:hAnsi="Arial" w:cs="Arial"/>
                <w:snapToGrid w:val="0"/>
                <w:sz w:val="18"/>
                <w:szCs w:val="18"/>
              </w:rPr>
              <w:t>outbreaks identified by TT</w:t>
            </w:r>
            <w:r w:rsidRPr="00FF3E57">
              <w:rPr>
                <w:rFonts w:ascii="Arial" w:eastAsia="Arial" w:hAnsi="Arial" w:cs="Arial"/>
                <w:snapToGrid w:val="0"/>
                <w:sz w:val="18"/>
                <w:szCs w:val="18"/>
              </w:rPr>
              <w:t xml:space="preserve"> </w:t>
            </w:r>
            <w:r w:rsidR="007017D2" w:rsidRPr="00FF3E57">
              <w:rPr>
                <w:rFonts w:ascii="Arial" w:eastAsia="Arial" w:hAnsi="Arial" w:cs="Arial"/>
                <w:snapToGrid w:val="0"/>
                <w:sz w:val="18"/>
                <w:szCs w:val="18"/>
              </w:rPr>
              <w:t>/</w:t>
            </w:r>
            <w:r w:rsidRPr="00FF3E57">
              <w:rPr>
                <w:rFonts w:ascii="Arial" w:eastAsia="Arial" w:hAnsi="Arial" w:cs="Arial"/>
                <w:snapToGrid w:val="0"/>
                <w:sz w:val="18"/>
                <w:szCs w:val="18"/>
              </w:rPr>
              <w:t xml:space="preserve"> Number of </w:t>
            </w:r>
            <w:r w:rsidR="007017D2" w:rsidRPr="00FF3E57">
              <w:rPr>
                <w:rFonts w:ascii="Arial" w:eastAsia="Arial" w:hAnsi="Arial" w:cs="Arial"/>
                <w:snapToGrid w:val="0"/>
                <w:sz w:val="18"/>
                <w:szCs w:val="18"/>
              </w:rPr>
              <w:t xml:space="preserve">all outbreaks </w:t>
            </w:r>
          </w:p>
          <w:p w14:paraId="3AAD56FD" w14:textId="0F41781E" w:rsidR="007017D2" w:rsidRPr="00FF3E57" w:rsidRDefault="00FF3E57" w:rsidP="009D6FA3">
            <w:pPr>
              <w:pStyle w:val="ListParagraph"/>
              <w:numPr>
                <w:ilvl w:val="1"/>
                <w:numId w:val="24"/>
              </w:numPr>
              <w:spacing w:before="60" w:after="60" w:line="252" w:lineRule="auto"/>
              <w:rPr>
                <w:rFonts w:ascii="Arial" w:eastAsia="Arial" w:hAnsi="Arial" w:cs="Arial"/>
                <w:snapToGrid w:val="0"/>
                <w:sz w:val="18"/>
                <w:szCs w:val="18"/>
              </w:rPr>
            </w:pPr>
            <w:r w:rsidRPr="00FF3E57">
              <w:rPr>
                <w:rFonts w:ascii="Arial" w:eastAsia="Arial" w:hAnsi="Arial" w:cs="Arial"/>
                <w:snapToGrid w:val="0"/>
                <w:sz w:val="18"/>
                <w:szCs w:val="18"/>
              </w:rPr>
              <w:t xml:space="preserve">Proportion: Number of </w:t>
            </w:r>
            <w:r w:rsidR="007017D2" w:rsidRPr="00FF3E57">
              <w:rPr>
                <w:rFonts w:ascii="Arial" w:eastAsia="Arial" w:hAnsi="Arial" w:cs="Arial"/>
                <w:snapToGrid w:val="0"/>
                <w:sz w:val="18"/>
                <w:szCs w:val="18"/>
              </w:rPr>
              <w:t>outbreaks identified by MC</w:t>
            </w:r>
            <w:r w:rsidRPr="00FF3E57">
              <w:rPr>
                <w:rFonts w:ascii="Arial" w:eastAsia="Arial" w:hAnsi="Arial" w:cs="Arial"/>
                <w:snapToGrid w:val="0"/>
                <w:sz w:val="18"/>
                <w:szCs w:val="18"/>
              </w:rPr>
              <w:t xml:space="preserve"> </w:t>
            </w:r>
            <w:r w:rsidR="007017D2" w:rsidRPr="00FF3E57">
              <w:rPr>
                <w:rFonts w:ascii="Arial" w:eastAsia="Arial" w:hAnsi="Arial" w:cs="Arial"/>
                <w:snapToGrid w:val="0"/>
                <w:sz w:val="18"/>
                <w:szCs w:val="18"/>
              </w:rPr>
              <w:t>/</w:t>
            </w:r>
            <w:r w:rsidRPr="00FF3E57">
              <w:rPr>
                <w:rFonts w:ascii="Arial" w:eastAsia="Arial" w:hAnsi="Arial" w:cs="Arial"/>
                <w:snapToGrid w:val="0"/>
                <w:sz w:val="18"/>
                <w:szCs w:val="18"/>
              </w:rPr>
              <w:t xml:space="preserve"> Number of </w:t>
            </w:r>
            <w:r w:rsidR="007017D2" w:rsidRPr="00FF3E57">
              <w:rPr>
                <w:rFonts w:ascii="Arial" w:eastAsia="Arial" w:hAnsi="Arial" w:cs="Arial"/>
                <w:snapToGrid w:val="0"/>
                <w:sz w:val="18"/>
                <w:szCs w:val="18"/>
              </w:rPr>
              <w:t>all outbreaks</w:t>
            </w:r>
          </w:p>
          <w:p w14:paraId="26EEFD2E" w14:textId="3C928040" w:rsidR="007017D2" w:rsidRPr="00FF3E57" w:rsidRDefault="00FF3E57" w:rsidP="009D6FA3">
            <w:pPr>
              <w:pStyle w:val="ListParagraph"/>
              <w:numPr>
                <w:ilvl w:val="1"/>
                <w:numId w:val="24"/>
              </w:numPr>
              <w:spacing w:before="60" w:after="60" w:line="252" w:lineRule="auto"/>
              <w:rPr>
                <w:rFonts w:ascii="Arial" w:eastAsia="Arial" w:hAnsi="Arial" w:cs="Arial"/>
                <w:snapToGrid w:val="0"/>
                <w:sz w:val="18"/>
                <w:szCs w:val="18"/>
              </w:rPr>
            </w:pPr>
            <w:r w:rsidRPr="00FF3E57">
              <w:rPr>
                <w:rFonts w:ascii="Arial" w:eastAsia="Arial" w:hAnsi="Arial" w:cs="Arial"/>
                <w:snapToGrid w:val="0"/>
                <w:sz w:val="18"/>
                <w:szCs w:val="18"/>
              </w:rPr>
              <w:t xml:space="preserve">Proportion: Number of </w:t>
            </w:r>
            <w:r w:rsidR="007017D2" w:rsidRPr="00FF3E57">
              <w:rPr>
                <w:rFonts w:ascii="Arial" w:eastAsia="Arial" w:hAnsi="Arial" w:cs="Arial"/>
                <w:snapToGrid w:val="0"/>
                <w:sz w:val="18"/>
                <w:szCs w:val="18"/>
              </w:rPr>
              <w:t>outbreaks identified by CBS</w:t>
            </w:r>
            <w:r w:rsidRPr="00FF3E57">
              <w:rPr>
                <w:rFonts w:ascii="Arial" w:eastAsia="Arial" w:hAnsi="Arial" w:cs="Arial"/>
                <w:snapToGrid w:val="0"/>
                <w:sz w:val="18"/>
                <w:szCs w:val="18"/>
              </w:rPr>
              <w:t xml:space="preserve"> </w:t>
            </w:r>
            <w:r w:rsidR="007017D2" w:rsidRPr="00FF3E57">
              <w:rPr>
                <w:rFonts w:ascii="Arial" w:eastAsia="Arial" w:hAnsi="Arial" w:cs="Arial"/>
                <w:snapToGrid w:val="0"/>
                <w:sz w:val="18"/>
                <w:szCs w:val="18"/>
              </w:rPr>
              <w:t>/</w:t>
            </w:r>
            <w:r w:rsidRPr="00FF3E57">
              <w:rPr>
                <w:rFonts w:ascii="Arial" w:eastAsia="Arial" w:hAnsi="Arial" w:cs="Arial"/>
                <w:snapToGrid w:val="0"/>
                <w:sz w:val="18"/>
                <w:szCs w:val="18"/>
              </w:rPr>
              <w:t xml:space="preserve"> Number of </w:t>
            </w:r>
            <w:r w:rsidR="007017D2" w:rsidRPr="00FF3E57">
              <w:rPr>
                <w:rFonts w:ascii="Arial" w:eastAsia="Arial" w:hAnsi="Arial" w:cs="Arial"/>
                <w:snapToGrid w:val="0"/>
                <w:sz w:val="18"/>
                <w:szCs w:val="18"/>
              </w:rPr>
              <w:t>all outbreaks</w:t>
            </w:r>
          </w:p>
          <w:p w14:paraId="39739C50" w14:textId="0C6FF8E5" w:rsidR="007017D2" w:rsidRPr="005E3187" w:rsidRDefault="00E224A9" w:rsidP="009D6FA3">
            <w:pPr>
              <w:pStyle w:val="ListParagraph"/>
              <w:numPr>
                <w:ilvl w:val="0"/>
                <w:numId w:val="24"/>
              </w:numPr>
              <w:spacing w:before="60" w:after="60" w:line="252" w:lineRule="auto"/>
              <w:rPr>
                <w:rFonts w:ascii="Arial" w:eastAsia="Arial" w:hAnsi="Arial" w:cs="Arial"/>
                <w:snapToGrid w:val="0"/>
                <w:sz w:val="18"/>
                <w:szCs w:val="18"/>
              </w:rPr>
            </w:pPr>
            <w:r w:rsidRPr="005E3187">
              <w:rPr>
                <w:rFonts w:ascii="Arial" w:eastAsia="Arial" w:hAnsi="Arial" w:cs="Arial"/>
                <w:snapToGrid w:val="0"/>
                <w:sz w:val="18"/>
                <w:szCs w:val="18"/>
              </w:rPr>
              <w:t>Positive Predictive V</w:t>
            </w:r>
            <w:r w:rsidR="007017D2" w:rsidRPr="005E3187">
              <w:rPr>
                <w:rFonts w:ascii="Arial" w:eastAsia="Arial" w:hAnsi="Arial" w:cs="Arial"/>
                <w:snapToGrid w:val="0"/>
                <w:sz w:val="18"/>
                <w:szCs w:val="18"/>
              </w:rPr>
              <w:t xml:space="preserve">alue </w:t>
            </w:r>
            <w:r w:rsidRPr="005E3187">
              <w:rPr>
                <w:rFonts w:ascii="Arial" w:eastAsia="Arial" w:hAnsi="Arial" w:cs="Arial"/>
                <w:snapToGrid w:val="0"/>
                <w:sz w:val="18"/>
                <w:szCs w:val="18"/>
              </w:rPr>
              <w:t>(PPV)</w:t>
            </w:r>
            <w:r w:rsidR="009D6FA3">
              <w:rPr>
                <w:rFonts w:ascii="Arial" w:eastAsia="Arial" w:hAnsi="Arial" w:cs="Arial"/>
                <w:snapToGrid w:val="0"/>
                <w:sz w:val="18"/>
                <w:szCs w:val="18"/>
              </w:rPr>
              <w:t xml:space="preserve"> (alerts/signals)</w:t>
            </w:r>
            <w:r w:rsidR="008B2A16">
              <w:rPr>
                <w:rFonts w:ascii="Arial" w:eastAsia="Arial" w:hAnsi="Arial" w:cs="Arial"/>
                <w:snapToGrid w:val="0"/>
                <w:sz w:val="18"/>
                <w:szCs w:val="18"/>
              </w:rPr>
              <w:t xml:space="preserve"> and validity of case and event definitions</w:t>
            </w:r>
          </w:p>
          <w:p w14:paraId="2340714C" w14:textId="442A7EA1" w:rsidR="007017D2" w:rsidRPr="005E3187" w:rsidRDefault="005E3187" w:rsidP="009D6FA3">
            <w:pPr>
              <w:pStyle w:val="ListParagraph"/>
              <w:numPr>
                <w:ilvl w:val="1"/>
                <w:numId w:val="24"/>
              </w:numPr>
              <w:spacing w:before="60" w:after="60" w:line="252" w:lineRule="auto"/>
              <w:rPr>
                <w:rFonts w:ascii="Arial" w:eastAsia="Arial" w:hAnsi="Arial" w:cs="Arial"/>
                <w:snapToGrid w:val="0"/>
                <w:sz w:val="18"/>
                <w:szCs w:val="18"/>
              </w:rPr>
            </w:pPr>
            <w:r w:rsidRPr="005E3187">
              <w:rPr>
                <w:rFonts w:ascii="Arial" w:eastAsia="Arial" w:hAnsi="Arial" w:cs="Arial"/>
                <w:snapToGrid w:val="0"/>
                <w:sz w:val="18"/>
                <w:szCs w:val="18"/>
              </w:rPr>
              <w:t xml:space="preserve">proportion: Number of </w:t>
            </w:r>
            <w:r w:rsidR="007017D2" w:rsidRPr="005E3187">
              <w:rPr>
                <w:rFonts w:ascii="Arial" w:eastAsia="Arial" w:hAnsi="Arial" w:cs="Arial"/>
                <w:snapToGrid w:val="0"/>
                <w:sz w:val="18"/>
                <w:szCs w:val="18"/>
              </w:rPr>
              <w:t>true alerts</w:t>
            </w:r>
            <w:r w:rsidRPr="005E3187">
              <w:rPr>
                <w:rFonts w:ascii="Arial" w:eastAsia="Arial" w:hAnsi="Arial" w:cs="Arial"/>
                <w:snapToGrid w:val="0"/>
                <w:sz w:val="18"/>
                <w:szCs w:val="18"/>
              </w:rPr>
              <w:t xml:space="preserve"> </w:t>
            </w:r>
            <w:r w:rsidR="007017D2" w:rsidRPr="005E3187">
              <w:rPr>
                <w:rFonts w:ascii="Arial" w:eastAsia="Arial" w:hAnsi="Arial" w:cs="Arial"/>
                <w:snapToGrid w:val="0"/>
                <w:sz w:val="18"/>
                <w:szCs w:val="18"/>
              </w:rPr>
              <w:t>/</w:t>
            </w:r>
            <w:r w:rsidRPr="005E3187">
              <w:rPr>
                <w:rFonts w:ascii="Arial" w:eastAsia="Arial" w:hAnsi="Arial" w:cs="Arial"/>
                <w:snapToGrid w:val="0"/>
                <w:sz w:val="18"/>
                <w:szCs w:val="18"/>
              </w:rPr>
              <w:t xml:space="preserve"> Number of </w:t>
            </w:r>
            <w:r w:rsidR="007017D2" w:rsidRPr="005E3187">
              <w:rPr>
                <w:rFonts w:ascii="Arial" w:eastAsia="Arial" w:hAnsi="Arial" w:cs="Arial"/>
                <w:snapToGrid w:val="0"/>
                <w:sz w:val="18"/>
                <w:szCs w:val="18"/>
              </w:rPr>
              <w:t>signals for TT, MC surveillance and CBS</w:t>
            </w:r>
          </w:p>
          <w:p w14:paraId="7A4727FA" w14:textId="2D48C114" w:rsidR="007017D2" w:rsidRPr="005E3187" w:rsidRDefault="005E3187" w:rsidP="009D6FA3">
            <w:pPr>
              <w:pStyle w:val="ListParagraph"/>
              <w:numPr>
                <w:ilvl w:val="1"/>
                <w:numId w:val="24"/>
              </w:numPr>
              <w:spacing w:before="60" w:after="60" w:line="252" w:lineRule="auto"/>
              <w:rPr>
                <w:rFonts w:ascii="Arial" w:eastAsia="Arial" w:hAnsi="Arial" w:cs="Arial"/>
                <w:snapToGrid w:val="0"/>
                <w:sz w:val="18"/>
                <w:szCs w:val="18"/>
              </w:rPr>
            </w:pPr>
            <w:r w:rsidRPr="005E3187">
              <w:rPr>
                <w:rFonts w:ascii="Arial" w:eastAsia="Arial" w:hAnsi="Arial" w:cs="Arial"/>
                <w:snapToGrid w:val="0"/>
                <w:sz w:val="18"/>
                <w:szCs w:val="18"/>
              </w:rPr>
              <w:t xml:space="preserve">proportion: Number of </w:t>
            </w:r>
            <w:r w:rsidR="007017D2" w:rsidRPr="005E3187">
              <w:rPr>
                <w:rFonts w:ascii="Arial" w:eastAsia="Arial" w:hAnsi="Arial" w:cs="Arial"/>
                <w:snapToGrid w:val="0"/>
                <w:sz w:val="18"/>
                <w:szCs w:val="18"/>
              </w:rPr>
              <w:t>responses</w:t>
            </w:r>
            <w:r w:rsidRPr="005E3187">
              <w:rPr>
                <w:rFonts w:ascii="Arial" w:eastAsia="Arial" w:hAnsi="Arial" w:cs="Arial"/>
                <w:snapToGrid w:val="0"/>
                <w:sz w:val="18"/>
                <w:szCs w:val="18"/>
              </w:rPr>
              <w:t xml:space="preserve"> / Number of </w:t>
            </w:r>
            <w:r w:rsidR="007017D2" w:rsidRPr="005E3187">
              <w:rPr>
                <w:rFonts w:ascii="Arial" w:eastAsia="Arial" w:hAnsi="Arial" w:cs="Arial"/>
                <w:snapToGrid w:val="0"/>
                <w:sz w:val="18"/>
                <w:szCs w:val="18"/>
              </w:rPr>
              <w:t>signals for TT, MC surveillance and CBS</w:t>
            </w:r>
          </w:p>
          <w:p w14:paraId="16D5AAF1" w14:textId="35D18481" w:rsidR="007017D2" w:rsidRPr="005E3187" w:rsidRDefault="00E224A9" w:rsidP="009D6FA3">
            <w:pPr>
              <w:pStyle w:val="ListParagraph"/>
              <w:numPr>
                <w:ilvl w:val="0"/>
                <w:numId w:val="24"/>
              </w:numPr>
              <w:spacing w:before="60" w:after="60" w:line="252" w:lineRule="auto"/>
              <w:rPr>
                <w:rFonts w:ascii="Arial" w:eastAsia="Arial" w:hAnsi="Arial" w:cs="Arial"/>
                <w:snapToGrid w:val="0"/>
                <w:sz w:val="18"/>
                <w:szCs w:val="18"/>
              </w:rPr>
            </w:pPr>
            <w:r w:rsidRPr="005E3187">
              <w:rPr>
                <w:rFonts w:ascii="Arial" w:eastAsia="Arial" w:hAnsi="Arial" w:cs="Arial"/>
                <w:snapToGrid w:val="0"/>
                <w:sz w:val="18"/>
                <w:szCs w:val="18"/>
              </w:rPr>
              <w:t>T</w:t>
            </w:r>
            <w:r w:rsidR="007017D2" w:rsidRPr="005E3187">
              <w:rPr>
                <w:rFonts w:ascii="Arial" w:eastAsia="Arial" w:hAnsi="Arial" w:cs="Arial"/>
                <w:snapToGrid w:val="0"/>
                <w:sz w:val="18"/>
                <w:szCs w:val="18"/>
              </w:rPr>
              <w:t xml:space="preserve">imeliness </w:t>
            </w:r>
            <w:r w:rsidR="009D6FA3">
              <w:rPr>
                <w:rFonts w:ascii="Arial" w:eastAsia="Arial" w:hAnsi="Arial" w:cs="Arial"/>
                <w:snapToGrid w:val="0"/>
                <w:sz w:val="18"/>
                <w:szCs w:val="18"/>
              </w:rPr>
              <w:t>of signals, assessment and response</w:t>
            </w:r>
            <w:r w:rsidR="007017D2" w:rsidRPr="005E3187">
              <w:rPr>
                <w:rFonts w:ascii="Arial" w:eastAsia="Arial" w:hAnsi="Arial" w:cs="Arial"/>
                <w:snapToGrid w:val="0"/>
                <w:sz w:val="18"/>
                <w:szCs w:val="18"/>
              </w:rPr>
              <w:tab/>
            </w:r>
            <w:r w:rsidR="007017D2" w:rsidRPr="005E3187">
              <w:rPr>
                <w:rFonts w:ascii="Arial" w:eastAsia="Arial" w:hAnsi="Arial" w:cs="Arial"/>
                <w:snapToGrid w:val="0"/>
                <w:sz w:val="18"/>
                <w:szCs w:val="18"/>
              </w:rPr>
              <w:tab/>
            </w:r>
          </w:p>
          <w:p w14:paraId="1E0BA29D" w14:textId="1AB802DB" w:rsidR="007017D2" w:rsidRPr="005E3187" w:rsidRDefault="005E3187" w:rsidP="009D6FA3">
            <w:pPr>
              <w:pStyle w:val="ListParagraph"/>
              <w:numPr>
                <w:ilvl w:val="1"/>
                <w:numId w:val="24"/>
              </w:numPr>
              <w:spacing w:before="60" w:after="60" w:line="252" w:lineRule="auto"/>
              <w:rPr>
                <w:rFonts w:ascii="Arial" w:eastAsia="Arial" w:hAnsi="Arial" w:cs="Arial"/>
                <w:snapToGrid w:val="0"/>
                <w:sz w:val="18"/>
                <w:szCs w:val="18"/>
              </w:rPr>
            </w:pPr>
            <w:r w:rsidRPr="005E3187">
              <w:rPr>
                <w:rFonts w:ascii="Arial" w:eastAsia="Arial" w:hAnsi="Arial" w:cs="Arial"/>
                <w:snapToGrid w:val="0"/>
                <w:sz w:val="18"/>
                <w:szCs w:val="18"/>
              </w:rPr>
              <w:lastRenderedPageBreak/>
              <w:t>P</w:t>
            </w:r>
            <w:r w:rsidR="007017D2" w:rsidRPr="005E3187">
              <w:rPr>
                <w:rFonts w:ascii="Arial" w:eastAsia="Arial" w:hAnsi="Arial" w:cs="Arial"/>
                <w:snapToGrid w:val="0"/>
                <w:sz w:val="18"/>
                <w:szCs w:val="18"/>
              </w:rPr>
              <w:t>roportion of signals verified within 24 hours after reporting for TT, MC surveillance and CBS</w:t>
            </w:r>
          </w:p>
          <w:p w14:paraId="3F6A2A51" w14:textId="722A98A1" w:rsidR="007017D2" w:rsidRPr="005E3187" w:rsidRDefault="005E3187" w:rsidP="009D6FA3">
            <w:pPr>
              <w:pStyle w:val="ListParagraph"/>
              <w:numPr>
                <w:ilvl w:val="1"/>
                <w:numId w:val="24"/>
              </w:numPr>
              <w:spacing w:before="60" w:after="60" w:line="252" w:lineRule="auto"/>
              <w:rPr>
                <w:rFonts w:ascii="Arial" w:eastAsia="Arial" w:hAnsi="Arial" w:cs="Arial"/>
                <w:snapToGrid w:val="0"/>
                <w:sz w:val="18"/>
                <w:szCs w:val="18"/>
              </w:rPr>
            </w:pPr>
            <w:r w:rsidRPr="005E3187">
              <w:rPr>
                <w:rFonts w:ascii="Arial" w:eastAsia="Arial" w:hAnsi="Arial" w:cs="Arial"/>
                <w:snapToGrid w:val="0"/>
                <w:sz w:val="18"/>
                <w:szCs w:val="18"/>
              </w:rPr>
              <w:t>P</w:t>
            </w:r>
            <w:r w:rsidR="007017D2" w:rsidRPr="005E3187">
              <w:rPr>
                <w:rFonts w:ascii="Arial" w:eastAsia="Arial" w:hAnsi="Arial" w:cs="Arial"/>
                <w:snapToGrid w:val="0"/>
                <w:sz w:val="18"/>
                <w:szCs w:val="18"/>
              </w:rPr>
              <w:t>roportion of alerts assessed within 48 hours after reporting for TT, MC surveillance and CBS</w:t>
            </w:r>
          </w:p>
          <w:p w14:paraId="5EAD9679" w14:textId="16192CF4" w:rsidR="00833B3E" w:rsidRPr="00C10C09" w:rsidRDefault="005E3187" w:rsidP="00833B3E">
            <w:pPr>
              <w:pStyle w:val="ListParagraph"/>
              <w:numPr>
                <w:ilvl w:val="1"/>
                <w:numId w:val="24"/>
              </w:numPr>
              <w:spacing w:before="60" w:after="60" w:line="252" w:lineRule="auto"/>
              <w:rPr>
                <w:rFonts w:ascii="Arial" w:eastAsia="Arial" w:hAnsi="Arial" w:cs="Arial"/>
                <w:snapToGrid w:val="0"/>
                <w:sz w:val="18"/>
                <w:szCs w:val="18"/>
              </w:rPr>
            </w:pPr>
            <w:r w:rsidRPr="005E3187">
              <w:rPr>
                <w:rFonts w:ascii="Arial" w:eastAsia="Arial" w:hAnsi="Arial" w:cs="Arial"/>
                <w:snapToGrid w:val="0"/>
                <w:sz w:val="18"/>
                <w:szCs w:val="18"/>
              </w:rPr>
              <w:t>M</w:t>
            </w:r>
            <w:r w:rsidR="007017D2" w:rsidRPr="005E3187">
              <w:rPr>
                <w:rFonts w:ascii="Arial" w:eastAsia="Arial" w:hAnsi="Arial" w:cs="Arial"/>
                <w:snapToGrid w:val="0"/>
                <w:sz w:val="18"/>
                <w:szCs w:val="18"/>
              </w:rPr>
              <w:t>edian time to assessment and response</w:t>
            </w:r>
            <w:r w:rsidR="00664791">
              <w:rPr>
                <w:rFonts w:ascii="Arial" w:eastAsia="Arial" w:hAnsi="Arial" w:cs="Arial"/>
                <w:snapToGrid w:val="0"/>
                <w:sz w:val="18"/>
                <w:szCs w:val="18"/>
              </w:rPr>
              <w:t xml:space="preserve"> (by MSF and non-MSF actors)</w:t>
            </w:r>
            <w:r w:rsidR="007017D2" w:rsidRPr="005E3187">
              <w:rPr>
                <w:rFonts w:ascii="Arial" w:eastAsia="Arial" w:hAnsi="Arial" w:cs="Arial"/>
                <w:snapToGrid w:val="0"/>
                <w:sz w:val="18"/>
                <w:szCs w:val="18"/>
              </w:rPr>
              <w:t xml:space="preserve"> after reporting for TT, MC surveillance and CBS</w:t>
            </w:r>
          </w:p>
          <w:p w14:paraId="36E49307" w14:textId="7F6A3F9B" w:rsidR="007017D2" w:rsidRPr="005E3187" w:rsidRDefault="00E224A9" w:rsidP="009D6FA3">
            <w:pPr>
              <w:pStyle w:val="ListParagraph"/>
              <w:numPr>
                <w:ilvl w:val="0"/>
                <w:numId w:val="24"/>
              </w:numPr>
              <w:spacing w:before="60" w:after="60" w:line="252" w:lineRule="auto"/>
              <w:rPr>
                <w:rFonts w:ascii="Arial" w:eastAsia="Arial" w:hAnsi="Arial" w:cs="Arial"/>
                <w:snapToGrid w:val="0"/>
                <w:sz w:val="18"/>
                <w:szCs w:val="18"/>
              </w:rPr>
            </w:pPr>
            <w:r w:rsidRPr="005E3187">
              <w:rPr>
                <w:rFonts w:ascii="Arial" w:eastAsia="Arial" w:hAnsi="Arial" w:cs="Arial"/>
                <w:snapToGrid w:val="0"/>
                <w:sz w:val="18"/>
                <w:szCs w:val="18"/>
              </w:rPr>
              <w:t>Simplicity</w:t>
            </w:r>
          </w:p>
          <w:p w14:paraId="2A171F63" w14:textId="27D44E88" w:rsidR="005E3187" w:rsidRPr="00684AE7" w:rsidRDefault="005E3187" w:rsidP="009D6FA3">
            <w:pPr>
              <w:pStyle w:val="ListParagraph"/>
              <w:numPr>
                <w:ilvl w:val="1"/>
                <w:numId w:val="24"/>
              </w:numPr>
              <w:spacing w:before="60" w:after="60" w:line="252" w:lineRule="auto"/>
              <w:rPr>
                <w:rFonts w:ascii="Arial" w:eastAsia="Arial" w:hAnsi="Arial" w:cs="Arial"/>
                <w:snapToGrid w:val="0"/>
                <w:sz w:val="18"/>
                <w:szCs w:val="18"/>
              </w:rPr>
            </w:pPr>
            <w:r w:rsidRPr="005E3187">
              <w:rPr>
                <w:rFonts w:ascii="Arial" w:eastAsia="Arial" w:hAnsi="Arial" w:cs="Arial"/>
                <w:snapToGrid w:val="0"/>
                <w:sz w:val="18"/>
                <w:szCs w:val="18"/>
              </w:rPr>
              <w:t xml:space="preserve">Human, financial and logistical resources needed to implement TT, MC </w:t>
            </w:r>
            <w:r w:rsidRPr="00684AE7">
              <w:rPr>
                <w:rFonts w:ascii="Arial" w:eastAsia="Arial" w:hAnsi="Arial" w:cs="Arial"/>
                <w:snapToGrid w:val="0"/>
                <w:sz w:val="18"/>
                <w:szCs w:val="18"/>
              </w:rPr>
              <w:t>surveillance and CBS</w:t>
            </w:r>
          </w:p>
          <w:p w14:paraId="00F3315C" w14:textId="0EDD36D5" w:rsidR="00E224A9" w:rsidRPr="00684AE7" w:rsidRDefault="00E224A9" w:rsidP="009D6FA3">
            <w:pPr>
              <w:pStyle w:val="ListParagraph"/>
              <w:numPr>
                <w:ilvl w:val="0"/>
                <w:numId w:val="24"/>
              </w:numPr>
              <w:spacing w:before="60" w:after="60" w:line="252" w:lineRule="auto"/>
              <w:rPr>
                <w:rFonts w:ascii="Arial" w:eastAsia="Arial" w:hAnsi="Arial" w:cs="Arial"/>
                <w:snapToGrid w:val="0"/>
                <w:sz w:val="18"/>
                <w:szCs w:val="18"/>
              </w:rPr>
            </w:pPr>
            <w:r w:rsidRPr="00684AE7">
              <w:rPr>
                <w:rFonts w:ascii="Arial" w:eastAsia="Arial" w:hAnsi="Arial" w:cs="Arial"/>
                <w:snapToGrid w:val="0"/>
                <w:sz w:val="18"/>
                <w:szCs w:val="18"/>
              </w:rPr>
              <w:t>Flexibility</w:t>
            </w:r>
          </w:p>
          <w:p w14:paraId="6413C211" w14:textId="1299435A" w:rsidR="00F81E23" w:rsidRDefault="00684AE7" w:rsidP="009D6FA3">
            <w:pPr>
              <w:pStyle w:val="ListParagraph"/>
              <w:numPr>
                <w:ilvl w:val="1"/>
                <w:numId w:val="24"/>
              </w:numPr>
              <w:spacing w:before="60" w:after="60" w:line="252" w:lineRule="auto"/>
              <w:rPr>
                <w:rFonts w:ascii="Arial" w:eastAsia="Arial" w:hAnsi="Arial" w:cs="Arial"/>
                <w:snapToGrid w:val="0"/>
                <w:sz w:val="18"/>
                <w:szCs w:val="18"/>
              </w:rPr>
            </w:pPr>
            <w:r>
              <w:rPr>
                <w:rFonts w:ascii="Arial" w:eastAsia="Arial" w:hAnsi="Arial" w:cs="Arial"/>
                <w:snapToGrid w:val="0"/>
                <w:sz w:val="18"/>
                <w:szCs w:val="18"/>
              </w:rPr>
              <w:t xml:space="preserve">Ability of system to adapt to changing information or operational needs (including resources needed to include </w:t>
            </w:r>
            <w:r w:rsidR="005F4141">
              <w:rPr>
                <w:rFonts w:ascii="Arial" w:eastAsia="Arial" w:hAnsi="Arial" w:cs="Arial"/>
                <w:snapToGrid w:val="0"/>
                <w:sz w:val="18"/>
                <w:szCs w:val="18"/>
              </w:rPr>
              <w:t xml:space="preserve">COVID-19 </w:t>
            </w:r>
            <w:proofErr w:type="gramStart"/>
            <w:r>
              <w:rPr>
                <w:rFonts w:ascii="Arial" w:eastAsia="Arial" w:hAnsi="Arial" w:cs="Arial"/>
                <w:snapToGrid w:val="0"/>
                <w:sz w:val="18"/>
                <w:szCs w:val="18"/>
              </w:rPr>
              <w:t>surveillance  into</w:t>
            </w:r>
            <w:proofErr w:type="gramEnd"/>
            <w:r>
              <w:rPr>
                <w:rFonts w:ascii="Arial" w:eastAsia="Arial" w:hAnsi="Arial" w:cs="Arial"/>
                <w:snapToGrid w:val="0"/>
                <w:sz w:val="18"/>
                <w:szCs w:val="18"/>
              </w:rPr>
              <w:t xml:space="preserve"> the existing surveillance system)</w:t>
            </w:r>
          </w:p>
          <w:p w14:paraId="4DF0E711" w14:textId="1385FB4B" w:rsidR="00165820" w:rsidRDefault="00165820" w:rsidP="009D6FA3">
            <w:pPr>
              <w:pStyle w:val="ListParagraph"/>
              <w:numPr>
                <w:ilvl w:val="0"/>
                <w:numId w:val="24"/>
              </w:numPr>
              <w:spacing w:before="60" w:after="60" w:line="252" w:lineRule="auto"/>
              <w:rPr>
                <w:rFonts w:ascii="Arial" w:eastAsia="Arial" w:hAnsi="Arial" w:cs="Arial"/>
                <w:snapToGrid w:val="0"/>
                <w:sz w:val="18"/>
                <w:szCs w:val="18"/>
              </w:rPr>
            </w:pPr>
            <w:r>
              <w:rPr>
                <w:rFonts w:ascii="Arial" w:eastAsia="Arial" w:hAnsi="Arial" w:cs="Arial"/>
                <w:snapToGrid w:val="0"/>
                <w:sz w:val="18"/>
                <w:szCs w:val="18"/>
              </w:rPr>
              <w:t>Stability</w:t>
            </w:r>
          </w:p>
          <w:p w14:paraId="38FB3B37" w14:textId="0DE28FB9" w:rsidR="00165820" w:rsidRDefault="00165820" w:rsidP="009D6FA3">
            <w:pPr>
              <w:pStyle w:val="ListParagraph"/>
              <w:numPr>
                <w:ilvl w:val="1"/>
                <w:numId w:val="24"/>
              </w:numPr>
              <w:spacing w:before="60" w:after="60" w:line="252" w:lineRule="auto"/>
              <w:rPr>
                <w:rFonts w:ascii="Arial" w:eastAsia="Arial" w:hAnsi="Arial" w:cs="Arial"/>
                <w:snapToGrid w:val="0"/>
                <w:sz w:val="18"/>
                <w:szCs w:val="18"/>
              </w:rPr>
            </w:pPr>
            <w:r>
              <w:rPr>
                <w:rFonts w:ascii="Arial" w:eastAsia="Arial" w:hAnsi="Arial" w:cs="Arial"/>
                <w:snapToGrid w:val="0"/>
                <w:sz w:val="18"/>
                <w:szCs w:val="18"/>
              </w:rPr>
              <w:t>Percentage of time that the TT, MC surveillance and CBS have been operating fully, without interruptions</w:t>
            </w:r>
          </w:p>
          <w:p w14:paraId="450BE419" w14:textId="29C49491" w:rsidR="00F81E23" w:rsidRDefault="00F81E23" w:rsidP="00A558CA">
            <w:pPr>
              <w:spacing w:before="60" w:after="60"/>
              <w:rPr>
                <w:rFonts w:ascii="Arial" w:eastAsia="Arial" w:hAnsi="Arial" w:cs="Arial"/>
                <w:bCs/>
                <w:snapToGrid w:val="0"/>
                <w:sz w:val="18"/>
                <w:szCs w:val="18"/>
              </w:rPr>
            </w:pPr>
            <w:r w:rsidRPr="00F81E23">
              <w:rPr>
                <w:rFonts w:ascii="Arial" w:eastAsia="Arial" w:hAnsi="Arial" w:cs="Arial"/>
                <w:bCs/>
                <w:snapToGrid w:val="0"/>
                <w:sz w:val="18"/>
                <w:szCs w:val="18"/>
                <w:u w:val="single"/>
              </w:rPr>
              <w:t>Data collection procedures:</w:t>
            </w:r>
            <w:r w:rsidR="003109D6">
              <w:rPr>
                <w:rFonts w:ascii="Arial" w:eastAsia="Arial" w:hAnsi="Arial" w:cs="Arial"/>
                <w:bCs/>
                <w:snapToGrid w:val="0"/>
                <w:sz w:val="18"/>
                <w:szCs w:val="18"/>
              </w:rPr>
              <w:t xml:space="preserve"> Quantitative surveillance data that will be used for this evaluation has already been collected and will be analysed retrospectively. The data collection procedures of the surveillance system will be described under the ‘description of the surveillance system’.</w:t>
            </w:r>
          </w:p>
          <w:p w14:paraId="698C4EAE" w14:textId="2E285EE3" w:rsidR="007017D2" w:rsidRPr="00B6289F" w:rsidRDefault="00F81E23" w:rsidP="00B6289F">
            <w:pPr>
              <w:pStyle w:val="HTMLPreformatted"/>
              <w:rPr>
                <w:rFonts w:ascii="Arial" w:hAnsi="Arial" w:cs="Arial"/>
                <w:color w:val="000000"/>
                <w:sz w:val="18"/>
                <w:szCs w:val="18"/>
              </w:rPr>
            </w:pPr>
            <w:r w:rsidRPr="00F81E23">
              <w:rPr>
                <w:rFonts w:ascii="Arial" w:eastAsia="Arial" w:hAnsi="Arial" w:cs="Arial"/>
                <w:bCs/>
                <w:snapToGrid w:val="0"/>
                <w:sz w:val="18"/>
                <w:szCs w:val="18"/>
                <w:u w:val="single"/>
              </w:rPr>
              <w:t>Data analysis:</w:t>
            </w:r>
            <w:r w:rsidR="007017D2">
              <w:rPr>
                <w:rFonts w:ascii="Arial" w:eastAsia="Arial" w:hAnsi="Arial" w:cs="Arial"/>
                <w:bCs/>
                <w:snapToGrid w:val="0"/>
                <w:sz w:val="18"/>
                <w:szCs w:val="18"/>
                <w:u w:val="single"/>
              </w:rPr>
              <w:t xml:space="preserve"> </w:t>
            </w:r>
            <w:r w:rsidR="007017D2" w:rsidRPr="003109D6">
              <w:rPr>
                <w:rFonts w:ascii="Arial" w:eastAsia="Arial" w:hAnsi="Arial" w:cs="Arial"/>
                <w:snapToGrid w:val="0"/>
                <w:sz w:val="18"/>
                <w:szCs w:val="18"/>
              </w:rPr>
              <w:t xml:space="preserve">Quantitative data analysis will consist of basic descriptive analysis including proportions and median calculations where appropriate. </w:t>
            </w:r>
            <w:r w:rsidR="009262EB">
              <w:rPr>
                <w:rFonts w:ascii="Arial" w:eastAsia="Arial" w:hAnsi="Arial" w:cs="Arial"/>
                <w:snapToGrid w:val="0"/>
                <w:sz w:val="18"/>
                <w:szCs w:val="18"/>
              </w:rPr>
              <w:t xml:space="preserve">T-tests and chi-squared tests will be used as appropriate for the specific indicators </w:t>
            </w:r>
            <w:proofErr w:type="gramStart"/>
            <w:r w:rsidR="009262EB">
              <w:rPr>
                <w:rFonts w:ascii="Arial" w:eastAsia="Arial" w:hAnsi="Arial" w:cs="Arial"/>
                <w:snapToGrid w:val="0"/>
                <w:sz w:val="18"/>
                <w:szCs w:val="18"/>
              </w:rPr>
              <w:t xml:space="preserve">to </w:t>
            </w:r>
            <w:r w:rsidR="007017D2" w:rsidRPr="003109D6">
              <w:rPr>
                <w:rFonts w:ascii="Arial" w:eastAsia="Arial" w:hAnsi="Arial" w:cs="Arial"/>
                <w:snapToGrid w:val="0"/>
                <w:sz w:val="18"/>
                <w:szCs w:val="18"/>
              </w:rPr>
              <w:t xml:space="preserve"> </w:t>
            </w:r>
            <w:proofErr w:type="spellStart"/>
            <w:r w:rsidR="007017D2" w:rsidRPr="003109D6">
              <w:rPr>
                <w:rFonts w:ascii="Arial" w:eastAsia="Arial" w:hAnsi="Arial" w:cs="Arial"/>
                <w:snapToGrid w:val="0"/>
                <w:sz w:val="18"/>
                <w:szCs w:val="18"/>
              </w:rPr>
              <w:t>compari</w:t>
            </w:r>
            <w:r w:rsidR="009262EB">
              <w:rPr>
                <w:rFonts w:ascii="Arial" w:eastAsia="Arial" w:hAnsi="Arial" w:cs="Arial"/>
                <w:snapToGrid w:val="0"/>
                <w:sz w:val="18"/>
                <w:szCs w:val="18"/>
              </w:rPr>
              <w:t>e</w:t>
            </w:r>
            <w:proofErr w:type="spellEnd"/>
            <w:proofErr w:type="gramEnd"/>
            <w:r w:rsidR="007017D2" w:rsidRPr="003109D6">
              <w:rPr>
                <w:rFonts w:ascii="Arial" w:eastAsia="Arial" w:hAnsi="Arial" w:cs="Arial"/>
                <w:snapToGrid w:val="0"/>
                <w:sz w:val="18"/>
                <w:szCs w:val="18"/>
              </w:rPr>
              <w:t xml:space="preserve"> </w:t>
            </w:r>
            <w:r w:rsidR="009262EB">
              <w:rPr>
                <w:rFonts w:ascii="Arial" w:eastAsia="Arial" w:hAnsi="Arial" w:cs="Arial"/>
                <w:snapToGrid w:val="0"/>
                <w:sz w:val="18"/>
                <w:szCs w:val="18"/>
              </w:rPr>
              <w:t xml:space="preserve">the surveillance system evaluation indicators described above </w:t>
            </w:r>
            <w:r w:rsidR="007017D2" w:rsidRPr="003109D6">
              <w:rPr>
                <w:rFonts w:ascii="Arial" w:eastAsia="Arial" w:hAnsi="Arial" w:cs="Arial"/>
                <w:snapToGrid w:val="0"/>
                <w:sz w:val="18"/>
                <w:szCs w:val="18"/>
              </w:rPr>
              <w:t xml:space="preserve">between </w:t>
            </w:r>
            <w:r w:rsidR="009262EB">
              <w:rPr>
                <w:rFonts w:ascii="Arial" w:eastAsia="Arial" w:hAnsi="Arial" w:cs="Arial"/>
                <w:snapToGrid w:val="0"/>
                <w:sz w:val="18"/>
                <w:szCs w:val="18"/>
              </w:rPr>
              <w:t xml:space="preserve"> the </w:t>
            </w:r>
            <w:r w:rsidR="007017D2" w:rsidRPr="003109D6">
              <w:rPr>
                <w:rFonts w:ascii="Arial" w:eastAsia="Arial" w:hAnsi="Arial" w:cs="Arial"/>
                <w:snapToGrid w:val="0"/>
                <w:sz w:val="18"/>
                <w:szCs w:val="18"/>
              </w:rPr>
              <w:t>T</w:t>
            </w:r>
            <w:r w:rsidR="003109D6" w:rsidRPr="003109D6">
              <w:rPr>
                <w:rFonts w:ascii="Arial" w:eastAsia="Arial" w:hAnsi="Arial" w:cs="Arial"/>
                <w:snapToGrid w:val="0"/>
                <w:sz w:val="18"/>
                <w:szCs w:val="18"/>
              </w:rPr>
              <w:t xml:space="preserve">ea </w:t>
            </w:r>
            <w:r w:rsidR="007017D2" w:rsidRPr="003109D6">
              <w:rPr>
                <w:rFonts w:ascii="Arial" w:eastAsia="Arial" w:hAnsi="Arial" w:cs="Arial"/>
                <w:snapToGrid w:val="0"/>
                <w:sz w:val="18"/>
                <w:szCs w:val="18"/>
              </w:rPr>
              <w:t>T</w:t>
            </w:r>
            <w:r w:rsidR="003109D6" w:rsidRPr="003109D6">
              <w:rPr>
                <w:rFonts w:ascii="Arial" w:eastAsia="Arial" w:hAnsi="Arial" w:cs="Arial"/>
                <w:snapToGrid w:val="0"/>
                <w:sz w:val="18"/>
                <w:szCs w:val="18"/>
              </w:rPr>
              <w:t>eam site surveillance, CBS and mobile health clinic</w:t>
            </w:r>
            <w:r w:rsidR="007017D2" w:rsidRPr="003109D6">
              <w:rPr>
                <w:rFonts w:ascii="Arial" w:eastAsia="Arial" w:hAnsi="Arial" w:cs="Arial"/>
                <w:snapToGrid w:val="0"/>
                <w:sz w:val="18"/>
                <w:szCs w:val="18"/>
              </w:rPr>
              <w:t xml:space="preserve"> surveillance.</w:t>
            </w:r>
            <w:r w:rsidR="00B6289F">
              <w:rPr>
                <w:rFonts w:ascii="Arial" w:eastAsia="Arial" w:hAnsi="Arial" w:cs="Arial"/>
                <w:snapToGrid w:val="0"/>
                <w:sz w:val="18"/>
                <w:szCs w:val="18"/>
              </w:rPr>
              <w:t xml:space="preserve"> All analyses will be done using R software </w:t>
            </w:r>
            <w:r w:rsidR="00B6289F" w:rsidRPr="00B6289F">
              <w:rPr>
                <w:rFonts w:ascii="Arial" w:eastAsia="Arial" w:hAnsi="Arial" w:cs="Arial"/>
                <w:snapToGrid w:val="0"/>
                <w:sz w:val="18"/>
                <w:szCs w:val="18"/>
              </w:rPr>
              <w:t>(</w:t>
            </w:r>
            <w:r w:rsidR="00B6289F" w:rsidRPr="00B6289F">
              <w:rPr>
                <w:rFonts w:ascii="Arial" w:hAnsi="Arial" w:cs="Arial"/>
                <w:color w:val="000000"/>
                <w:sz w:val="18"/>
                <w:szCs w:val="18"/>
              </w:rPr>
              <w:t>R Core Team (2014). R: A language and environment for statistical</w:t>
            </w:r>
            <w:r w:rsidR="00B6289F">
              <w:rPr>
                <w:rFonts w:ascii="Arial" w:hAnsi="Arial" w:cs="Arial"/>
                <w:color w:val="000000"/>
                <w:sz w:val="18"/>
                <w:szCs w:val="18"/>
              </w:rPr>
              <w:t xml:space="preserve"> </w:t>
            </w:r>
            <w:r w:rsidR="00B6289F" w:rsidRPr="00B6289F">
              <w:rPr>
                <w:rFonts w:ascii="Arial" w:hAnsi="Arial" w:cs="Arial"/>
                <w:color w:val="000000"/>
                <w:sz w:val="18"/>
                <w:szCs w:val="18"/>
              </w:rPr>
              <w:t>computing. R Foundation for Statisti</w:t>
            </w:r>
            <w:r w:rsidR="00B6289F">
              <w:rPr>
                <w:rFonts w:ascii="Arial" w:hAnsi="Arial" w:cs="Arial"/>
                <w:color w:val="000000"/>
                <w:sz w:val="18"/>
                <w:szCs w:val="18"/>
              </w:rPr>
              <w:t xml:space="preserve">cal Computing, Vienna, Austria. </w:t>
            </w:r>
            <w:hyperlink r:id="rId13" w:history="1">
              <w:r w:rsidR="00B6289F" w:rsidRPr="00B6289F">
                <w:rPr>
                  <w:rStyle w:val="Hyperlink"/>
                  <w:rFonts w:ascii="Arial" w:hAnsi="Arial" w:cs="Arial"/>
                  <w:sz w:val="18"/>
                  <w:szCs w:val="18"/>
                </w:rPr>
                <w:t>http://www.R-project.org/.</w:t>
              </w:r>
            </w:hyperlink>
            <w:r w:rsidR="00B6289F" w:rsidRPr="00B6289F">
              <w:rPr>
                <w:rFonts w:ascii="Arial" w:eastAsia="Arial" w:hAnsi="Arial" w:cs="Arial"/>
                <w:snapToGrid w:val="0"/>
                <w:sz w:val="18"/>
                <w:szCs w:val="18"/>
              </w:rPr>
              <w:t>)</w:t>
            </w:r>
          </w:p>
          <w:p w14:paraId="725B62E4" w14:textId="465B5DE4" w:rsidR="00F81E23" w:rsidRDefault="00F81E23" w:rsidP="00A558CA">
            <w:pPr>
              <w:spacing w:before="60" w:after="60"/>
              <w:rPr>
                <w:rFonts w:ascii="Arial" w:eastAsia="Arial" w:hAnsi="Arial" w:cs="Arial"/>
                <w:bCs/>
                <w:snapToGrid w:val="0"/>
                <w:sz w:val="18"/>
                <w:szCs w:val="18"/>
              </w:rPr>
            </w:pPr>
          </w:p>
          <w:p w14:paraId="2CF234E9" w14:textId="1E903F4F" w:rsidR="00F81E23" w:rsidRPr="00F81E23" w:rsidRDefault="00F81E23" w:rsidP="00A558CA">
            <w:pPr>
              <w:spacing w:before="60" w:after="60"/>
              <w:rPr>
                <w:rFonts w:ascii="Arial" w:eastAsia="Arial" w:hAnsi="Arial" w:cs="Arial"/>
                <w:b/>
                <w:bCs/>
                <w:snapToGrid w:val="0"/>
                <w:sz w:val="18"/>
                <w:szCs w:val="18"/>
              </w:rPr>
            </w:pPr>
            <w:r w:rsidRPr="00F81E23">
              <w:rPr>
                <w:rFonts w:ascii="Arial" w:eastAsia="Arial" w:hAnsi="Arial" w:cs="Arial"/>
                <w:b/>
                <w:bCs/>
                <w:snapToGrid w:val="0"/>
                <w:sz w:val="18"/>
                <w:szCs w:val="18"/>
              </w:rPr>
              <w:t>Qualitative component of the evaluation</w:t>
            </w:r>
          </w:p>
          <w:p w14:paraId="250C9199" w14:textId="51EACAFC" w:rsidR="00F81E23" w:rsidRPr="006C2B3A" w:rsidRDefault="00F81E23" w:rsidP="00F81E23">
            <w:pPr>
              <w:spacing w:before="60" w:after="60"/>
              <w:rPr>
                <w:rFonts w:ascii="Arial" w:eastAsia="Arial" w:hAnsi="Arial" w:cs="Arial"/>
                <w:bCs/>
                <w:snapToGrid w:val="0"/>
                <w:sz w:val="18"/>
                <w:szCs w:val="18"/>
              </w:rPr>
            </w:pPr>
            <w:r w:rsidRPr="00F81E23">
              <w:rPr>
                <w:rFonts w:ascii="Arial" w:eastAsia="Arial" w:hAnsi="Arial" w:cs="Arial"/>
                <w:bCs/>
                <w:snapToGrid w:val="0"/>
                <w:sz w:val="18"/>
                <w:szCs w:val="18"/>
                <w:u w:val="single"/>
              </w:rPr>
              <w:t>Objective:</w:t>
            </w:r>
            <w:r w:rsidR="006C2B3A">
              <w:rPr>
                <w:rFonts w:ascii="Arial" w:eastAsia="Arial" w:hAnsi="Arial" w:cs="Arial"/>
                <w:bCs/>
                <w:snapToGrid w:val="0"/>
                <w:sz w:val="18"/>
                <w:szCs w:val="18"/>
                <w:u w:val="single"/>
              </w:rPr>
              <w:t xml:space="preserve"> </w:t>
            </w:r>
            <w:r w:rsidR="006C2B3A">
              <w:rPr>
                <w:rFonts w:ascii="Arial" w:eastAsia="Arial" w:hAnsi="Arial" w:cs="Arial"/>
                <w:bCs/>
                <w:snapToGrid w:val="0"/>
                <w:sz w:val="18"/>
                <w:szCs w:val="18"/>
              </w:rPr>
              <w:t xml:space="preserve">To provide a comparative evaluation of the Tea Team surveillance sites, CBS by CHWs in locations where MSF has </w:t>
            </w:r>
            <w:r w:rsidR="00E224A9">
              <w:rPr>
                <w:rFonts w:ascii="Arial" w:eastAsia="Arial" w:hAnsi="Arial" w:cs="Arial"/>
                <w:bCs/>
                <w:snapToGrid w:val="0"/>
                <w:sz w:val="18"/>
                <w:szCs w:val="18"/>
              </w:rPr>
              <w:t>mobile clinics</w:t>
            </w:r>
            <w:r w:rsidR="006C2B3A">
              <w:rPr>
                <w:rFonts w:ascii="Arial" w:eastAsia="Arial" w:hAnsi="Arial" w:cs="Arial"/>
                <w:bCs/>
                <w:snapToGrid w:val="0"/>
                <w:sz w:val="18"/>
                <w:szCs w:val="18"/>
              </w:rPr>
              <w:t xml:space="preserve"> and </w:t>
            </w:r>
            <w:r w:rsidR="00E224A9">
              <w:rPr>
                <w:rFonts w:ascii="Arial" w:eastAsia="Arial" w:hAnsi="Arial" w:cs="Arial"/>
                <w:bCs/>
                <w:snapToGrid w:val="0"/>
                <w:sz w:val="18"/>
                <w:szCs w:val="18"/>
              </w:rPr>
              <w:t>mobile clinic</w:t>
            </w:r>
            <w:r w:rsidR="006C2B3A">
              <w:rPr>
                <w:rFonts w:ascii="Arial" w:eastAsia="Arial" w:hAnsi="Arial" w:cs="Arial"/>
                <w:bCs/>
                <w:snapToGrid w:val="0"/>
                <w:sz w:val="18"/>
                <w:szCs w:val="18"/>
              </w:rPr>
              <w:t xml:space="preserve"> surveillance. The qualitative component of the evaluation will </w:t>
            </w:r>
            <w:r w:rsidR="000D58FC">
              <w:rPr>
                <w:rFonts w:ascii="Arial" w:eastAsia="Arial" w:hAnsi="Arial" w:cs="Arial"/>
                <w:bCs/>
                <w:snapToGrid w:val="0"/>
                <w:sz w:val="18"/>
                <w:szCs w:val="18"/>
              </w:rPr>
              <w:t xml:space="preserve">take a participatory approach and </w:t>
            </w:r>
            <w:r w:rsidR="006C2B3A">
              <w:rPr>
                <w:rFonts w:ascii="Arial" w:eastAsia="Arial" w:hAnsi="Arial" w:cs="Arial"/>
                <w:bCs/>
                <w:snapToGrid w:val="0"/>
                <w:sz w:val="18"/>
                <w:szCs w:val="18"/>
              </w:rPr>
              <w:t xml:space="preserve">focus on an evaluation of the following attributes: </w:t>
            </w:r>
            <w:r w:rsidR="00096832">
              <w:rPr>
                <w:rFonts w:ascii="Arial" w:eastAsia="Arial" w:hAnsi="Arial" w:cs="Arial"/>
                <w:bCs/>
                <w:snapToGrid w:val="0"/>
                <w:sz w:val="18"/>
                <w:szCs w:val="18"/>
              </w:rPr>
              <w:t xml:space="preserve">usefulness, </w:t>
            </w:r>
            <w:r w:rsidR="006C2B3A">
              <w:rPr>
                <w:rFonts w:ascii="Arial" w:eastAsia="Arial" w:hAnsi="Arial" w:cs="Arial"/>
                <w:bCs/>
                <w:snapToGrid w:val="0"/>
                <w:sz w:val="18"/>
                <w:szCs w:val="18"/>
              </w:rPr>
              <w:t>acceptability, simplicity and flexibility.</w:t>
            </w:r>
          </w:p>
          <w:p w14:paraId="79F5DBDB" w14:textId="7CBE148A" w:rsidR="00F81E23" w:rsidRPr="00096832" w:rsidRDefault="00F81E23" w:rsidP="00F81E23">
            <w:pPr>
              <w:spacing w:before="60" w:after="60"/>
              <w:rPr>
                <w:rFonts w:ascii="Arial" w:eastAsia="Arial" w:hAnsi="Arial" w:cs="Arial"/>
                <w:bCs/>
                <w:snapToGrid w:val="0"/>
                <w:sz w:val="18"/>
                <w:szCs w:val="18"/>
                <w:u w:val="single"/>
              </w:rPr>
            </w:pPr>
            <w:r w:rsidRPr="00F81E23">
              <w:rPr>
                <w:rFonts w:ascii="Arial" w:eastAsia="Arial" w:hAnsi="Arial" w:cs="Arial"/>
                <w:bCs/>
                <w:snapToGrid w:val="0"/>
                <w:sz w:val="18"/>
                <w:szCs w:val="18"/>
                <w:u w:val="single"/>
              </w:rPr>
              <w:t>Study participants:</w:t>
            </w:r>
            <w:r w:rsidR="007017D2">
              <w:rPr>
                <w:rFonts w:ascii="Arial" w:eastAsia="Arial" w:hAnsi="Arial" w:cs="Arial"/>
                <w:bCs/>
                <w:snapToGrid w:val="0"/>
                <w:sz w:val="18"/>
                <w:szCs w:val="18"/>
                <w:u w:val="single"/>
              </w:rPr>
              <w:t xml:space="preserve"> </w:t>
            </w:r>
            <w:r w:rsidR="007017D2" w:rsidRPr="00096832">
              <w:rPr>
                <w:rFonts w:ascii="Arial" w:eastAsia="Arial" w:hAnsi="Arial" w:cs="Arial"/>
                <w:snapToGrid w:val="0"/>
                <w:sz w:val="18"/>
                <w:szCs w:val="18"/>
              </w:rPr>
              <w:t>For the qualitati</w:t>
            </w:r>
            <w:r w:rsidR="00096832" w:rsidRPr="00096832">
              <w:rPr>
                <w:rFonts w:ascii="Arial" w:eastAsia="Arial" w:hAnsi="Arial" w:cs="Arial"/>
                <w:snapToGrid w:val="0"/>
                <w:sz w:val="18"/>
                <w:szCs w:val="18"/>
              </w:rPr>
              <w:t xml:space="preserve">ve assessment of usefulness, </w:t>
            </w:r>
            <w:r w:rsidR="007017D2" w:rsidRPr="00096832">
              <w:rPr>
                <w:rFonts w:ascii="Arial" w:eastAsia="Arial" w:hAnsi="Arial" w:cs="Arial"/>
                <w:snapToGrid w:val="0"/>
                <w:sz w:val="18"/>
                <w:szCs w:val="18"/>
              </w:rPr>
              <w:t>acceptability,</w:t>
            </w:r>
            <w:r w:rsidR="00E224A9">
              <w:rPr>
                <w:rFonts w:ascii="Arial" w:eastAsia="Arial" w:hAnsi="Arial" w:cs="Arial"/>
                <w:snapToGrid w:val="0"/>
                <w:sz w:val="18"/>
                <w:szCs w:val="18"/>
              </w:rPr>
              <w:t xml:space="preserve"> simplicity and flexibility, </w:t>
            </w:r>
            <w:r w:rsidR="00E224A9" w:rsidRPr="00096832">
              <w:rPr>
                <w:rFonts w:ascii="Arial" w:eastAsia="Arial" w:hAnsi="Arial" w:cs="Arial"/>
                <w:snapToGrid w:val="0"/>
                <w:sz w:val="18"/>
                <w:szCs w:val="18"/>
              </w:rPr>
              <w:t xml:space="preserve">Focus Group Discussions (FGD) </w:t>
            </w:r>
            <w:r w:rsidR="00703E8A">
              <w:rPr>
                <w:rFonts w:ascii="Arial" w:eastAsia="Arial" w:hAnsi="Arial" w:cs="Arial"/>
                <w:snapToGrid w:val="0"/>
                <w:sz w:val="18"/>
                <w:szCs w:val="18"/>
              </w:rPr>
              <w:t xml:space="preserve">and key staff interviews </w:t>
            </w:r>
            <w:r w:rsidR="00E224A9">
              <w:rPr>
                <w:rFonts w:ascii="Arial" w:eastAsia="Arial" w:hAnsi="Arial" w:cs="Arial"/>
                <w:snapToGrid w:val="0"/>
                <w:sz w:val="18"/>
                <w:szCs w:val="18"/>
              </w:rPr>
              <w:t xml:space="preserve">will be conducted. </w:t>
            </w:r>
            <w:r w:rsidR="00096832" w:rsidRPr="00096832">
              <w:rPr>
                <w:rFonts w:ascii="Arial" w:eastAsia="Arial" w:hAnsi="Arial" w:cs="Arial"/>
                <w:snapToGrid w:val="0"/>
                <w:sz w:val="18"/>
                <w:szCs w:val="18"/>
              </w:rPr>
              <w:t>MSF</w:t>
            </w:r>
            <w:r w:rsidR="007017D2" w:rsidRPr="00096832">
              <w:rPr>
                <w:rFonts w:ascii="Arial" w:eastAsia="Arial" w:hAnsi="Arial" w:cs="Arial"/>
                <w:snapToGrid w:val="0"/>
                <w:sz w:val="18"/>
                <w:szCs w:val="18"/>
              </w:rPr>
              <w:t xml:space="preserve"> staff</w:t>
            </w:r>
            <w:r w:rsidR="00096832" w:rsidRPr="00096832">
              <w:rPr>
                <w:rFonts w:ascii="Arial" w:eastAsia="Arial" w:hAnsi="Arial" w:cs="Arial"/>
                <w:snapToGrid w:val="0"/>
                <w:sz w:val="18"/>
                <w:szCs w:val="18"/>
              </w:rPr>
              <w:t xml:space="preserve"> (including Tea Team members, CHWs, data manager/encoders</w:t>
            </w:r>
            <w:r w:rsidR="007017D2" w:rsidRPr="00096832">
              <w:rPr>
                <w:rFonts w:ascii="Arial" w:eastAsia="Arial" w:hAnsi="Arial" w:cs="Arial"/>
                <w:snapToGrid w:val="0"/>
                <w:sz w:val="18"/>
                <w:szCs w:val="18"/>
              </w:rPr>
              <w:t>,</w:t>
            </w:r>
            <w:r w:rsidR="00096832" w:rsidRPr="00096832">
              <w:rPr>
                <w:rFonts w:ascii="Arial" w:eastAsia="Arial" w:hAnsi="Arial" w:cs="Arial"/>
                <w:snapToGrid w:val="0"/>
                <w:sz w:val="18"/>
                <w:szCs w:val="18"/>
              </w:rPr>
              <w:t xml:space="preserve"> mobile clinic staff),</w:t>
            </w:r>
            <w:r w:rsidR="007017D2" w:rsidRPr="00096832">
              <w:rPr>
                <w:rFonts w:ascii="Arial" w:eastAsia="Arial" w:hAnsi="Arial" w:cs="Arial"/>
                <w:snapToGrid w:val="0"/>
                <w:sz w:val="18"/>
                <w:szCs w:val="18"/>
              </w:rPr>
              <w:t xml:space="preserve"> local informants</w:t>
            </w:r>
            <w:r w:rsidR="00BA3C59">
              <w:rPr>
                <w:rFonts w:ascii="Arial" w:eastAsia="Arial" w:hAnsi="Arial" w:cs="Arial"/>
                <w:snapToGrid w:val="0"/>
                <w:sz w:val="18"/>
                <w:szCs w:val="18"/>
              </w:rPr>
              <w:t xml:space="preserve">, local </w:t>
            </w:r>
            <w:r w:rsidR="00FF4AC2">
              <w:rPr>
                <w:rFonts w:ascii="Arial" w:eastAsia="Arial" w:hAnsi="Arial" w:cs="Arial"/>
                <w:snapToGrid w:val="0"/>
                <w:sz w:val="18"/>
                <w:szCs w:val="18"/>
              </w:rPr>
              <w:t>leaders, women</w:t>
            </w:r>
            <w:r w:rsidR="007017D2" w:rsidRPr="00096832">
              <w:rPr>
                <w:rFonts w:ascii="Arial" w:eastAsia="Arial" w:hAnsi="Arial" w:cs="Arial"/>
                <w:snapToGrid w:val="0"/>
                <w:sz w:val="18"/>
                <w:szCs w:val="18"/>
              </w:rPr>
              <w:t xml:space="preserve"> and elders will be selected based on their knowledge of the </w:t>
            </w:r>
            <w:r w:rsidR="00096832" w:rsidRPr="00096832">
              <w:rPr>
                <w:rFonts w:ascii="Arial" w:eastAsia="Arial" w:hAnsi="Arial" w:cs="Arial"/>
                <w:snapToGrid w:val="0"/>
                <w:sz w:val="18"/>
                <w:szCs w:val="18"/>
              </w:rPr>
              <w:t xml:space="preserve">surveillance </w:t>
            </w:r>
            <w:r w:rsidR="007017D2" w:rsidRPr="00096832">
              <w:rPr>
                <w:rFonts w:ascii="Arial" w:eastAsia="Arial" w:hAnsi="Arial" w:cs="Arial"/>
                <w:snapToGrid w:val="0"/>
                <w:sz w:val="18"/>
                <w:szCs w:val="18"/>
              </w:rPr>
              <w:t xml:space="preserve">system. </w:t>
            </w:r>
          </w:p>
          <w:p w14:paraId="735E95A2" w14:textId="082B40E3" w:rsidR="00F81E23" w:rsidRDefault="00F81E23" w:rsidP="00165820">
            <w:pPr>
              <w:spacing w:before="60" w:after="60" w:line="252" w:lineRule="auto"/>
              <w:rPr>
                <w:rFonts w:ascii="Arial" w:eastAsia="Arial" w:hAnsi="Arial" w:cs="Arial"/>
                <w:snapToGrid w:val="0"/>
                <w:sz w:val="18"/>
                <w:szCs w:val="18"/>
              </w:rPr>
            </w:pPr>
            <w:r w:rsidRPr="00F81E23">
              <w:rPr>
                <w:rFonts w:ascii="Arial" w:eastAsia="Arial" w:hAnsi="Arial" w:cs="Arial"/>
                <w:bCs/>
                <w:snapToGrid w:val="0"/>
                <w:sz w:val="18"/>
                <w:szCs w:val="18"/>
                <w:u w:val="single"/>
              </w:rPr>
              <w:t>Data sources:</w:t>
            </w:r>
            <w:r>
              <w:rPr>
                <w:rFonts w:ascii="Arial" w:eastAsia="Arial" w:hAnsi="Arial" w:cs="Arial"/>
                <w:bCs/>
                <w:snapToGrid w:val="0"/>
                <w:sz w:val="18"/>
                <w:szCs w:val="18"/>
                <w:u w:val="single"/>
              </w:rPr>
              <w:t xml:space="preserve"> </w:t>
            </w:r>
            <w:r w:rsidRPr="00096832">
              <w:rPr>
                <w:rFonts w:ascii="Arial" w:eastAsia="Arial" w:hAnsi="Arial" w:cs="Arial"/>
                <w:snapToGrid w:val="0"/>
                <w:sz w:val="18"/>
                <w:szCs w:val="18"/>
              </w:rPr>
              <w:t xml:space="preserve">Qualitative data will be collected </w:t>
            </w:r>
            <w:r w:rsidR="00096832" w:rsidRPr="00096832">
              <w:rPr>
                <w:rFonts w:ascii="Arial" w:eastAsia="Arial" w:hAnsi="Arial" w:cs="Arial"/>
                <w:snapToGrid w:val="0"/>
                <w:sz w:val="18"/>
                <w:szCs w:val="18"/>
              </w:rPr>
              <w:t>through</w:t>
            </w:r>
            <w:r w:rsidRPr="00096832">
              <w:rPr>
                <w:rFonts w:ascii="Arial" w:eastAsia="Arial" w:hAnsi="Arial" w:cs="Arial"/>
                <w:snapToGrid w:val="0"/>
                <w:sz w:val="18"/>
                <w:szCs w:val="18"/>
              </w:rPr>
              <w:t xml:space="preserve"> </w:t>
            </w:r>
            <w:r w:rsidR="00FF4AC2">
              <w:rPr>
                <w:rFonts w:ascii="Arial" w:eastAsia="Arial" w:hAnsi="Arial" w:cs="Arial"/>
                <w:snapToGrid w:val="0"/>
                <w:sz w:val="18"/>
                <w:szCs w:val="18"/>
              </w:rPr>
              <w:t>8</w:t>
            </w:r>
            <w:r w:rsidR="009262EB">
              <w:rPr>
                <w:rFonts w:ascii="Arial" w:eastAsia="Arial" w:hAnsi="Arial" w:cs="Arial"/>
                <w:snapToGrid w:val="0"/>
                <w:sz w:val="18"/>
                <w:szCs w:val="18"/>
              </w:rPr>
              <w:t xml:space="preserve"> </w:t>
            </w:r>
            <w:r w:rsidRPr="00096832">
              <w:rPr>
                <w:rFonts w:ascii="Arial" w:eastAsia="Arial" w:hAnsi="Arial" w:cs="Arial"/>
                <w:snapToGrid w:val="0"/>
                <w:sz w:val="18"/>
                <w:szCs w:val="18"/>
              </w:rPr>
              <w:t>FGD</w:t>
            </w:r>
            <w:r w:rsidR="00096832" w:rsidRPr="00096832">
              <w:rPr>
                <w:rFonts w:ascii="Arial" w:eastAsia="Arial" w:hAnsi="Arial" w:cs="Arial"/>
                <w:snapToGrid w:val="0"/>
                <w:sz w:val="18"/>
                <w:szCs w:val="18"/>
              </w:rPr>
              <w:t>s</w:t>
            </w:r>
            <w:r w:rsidRPr="00096832">
              <w:rPr>
                <w:rFonts w:ascii="Arial" w:eastAsia="Arial" w:hAnsi="Arial" w:cs="Arial"/>
                <w:snapToGrid w:val="0"/>
                <w:sz w:val="18"/>
                <w:szCs w:val="18"/>
              </w:rPr>
              <w:t xml:space="preserve">. Each FGD will consists of 4-8 participants and will take 90 to 120 minutes. </w:t>
            </w:r>
            <w:r w:rsidR="00096832">
              <w:rPr>
                <w:rFonts w:ascii="Arial" w:eastAsia="Arial" w:hAnsi="Arial" w:cs="Arial"/>
                <w:snapToGrid w:val="0"/>
                <w:sz w:val="18"/>
                <w:szCs w:val="18"/>
              </w:rPr>
              <w:t xml:space="preserve">The focus groups will be stratified by sex and ‘type of participant’ (e.g. one FGD with </w:t>
            </w:r>
            <w:r w:rsidR="00E678CD">
              <w:rPr>
                <w:rFonts w:ascii="Arial" w:eastAsia="Arial" w:hAnsi="Arial" w:cs="Arial"/>
                <w:snapToGrid w:val="0"/>
                <w:sz w:val="18"/>
                <w:szCs w:val="18"/>
              </w:rPr>
              <w:t>local informants</w:t>
            </w:r>
            <w:r w:rsidR="00096832">
              <w:rPr>
                <w:rFonts w:ascii="Arial" w:eastAsia="Arial" w:hAnsi="Arial" w:cs="Arial"/>
                <w:snapToGrid w:val="0"/>
                <w:sz w:val="18"/>
                <w:szCs w:val="18"/>
              </w:rPr>
              <w:t>, one FGD with CHWs</w:t>
            </w:r>
            <w:r w:rsidR="00E678CD">
              <w:rPr>
                <w:rFonts w:ascii="Arial" w:eastAsia="Arial" w:hAnsi="Arial" w:cs="Arial"/>
                <w:snapToGrid w:val="0"/>
                <w:sz w:val="18"/>
                <w:szCs w:val="18"/>
              </w:rPr>
              <w:t>, one focus group with women in Tea Team sites</w:t>
            </w:r>
            <w:r w:rsidR="00A65B60">
              <w:rPr>
                <w:rFonts w:ascii="Arial" w:eastAsia="Arial" w:hAnsi="Arial" w:cs="Arial"/>
                <w:snapToGrid w:val="0"/>
                <w:sz w:val="18"/>
                <w:szCs w:val="18"/>
              </w:rPr>
              <w:t>, one FGD with the medical team of the mobile clinic</w:t>
            </w:r>
            <w:r w:rsidR="00096832">
              <w:rPr>
                <w:rFonts w:ascii="Arial" w:eastAsia="Arial" w:hAnsi="Arial" w:cs="Arial"/>
                <w:snapToGrid w:val="0"/>
                <w:sz w:val="18"/>
                <w:szCs w:val="18"/>
              </w:rPr>
              <w:t xml:space="preserve"> etc).</w:t>
            </w:r>
            <w:r w:rsidRPr="00096832">
              <w:rPr>
                <w:rFonts w:ascii="Arial" w:eastAsia="Arial" w:hAnsi="Arial" w:cs="Arial"/>
                <w:snapToGrid w:val="0"/>
                <w:sz w:val="18"/>
                <w:szCs w:val="18"/>
              </w:rPr>
              <w:t xml:space="preserve"> </w:t>
            </w:r>
            <w:r w:rsidR="00096832" w:rsidRPr="00096832">
              <w:rPr>
                <w:rFonts w:ascii="Arial" w:eastAsia="Arial" w:hAnsi="Arial" w:cs="Arial"/>
                <w:snapToGrid w:val="0"/>
                <w:sz w:val="18"/>
                <w:szCs w:val="18"/>
              </w:rPr>
              <w:t>FGDs will be facilitated by</w:t>
            </w:r>
            <w:r w:rsidRPr="00096832">
              <w:rPr>
                <w:rFonts w:ascii="Arial" w:eastAsia="Arial" w:hAnsi="Arial" w:cs="Arial"/>
                <w:snapToGrid w:val="0"/>
                <w:sz w:val="18"/>
                <w:szCs w:val="18"/>
              </w:rPr>
              <w:t xml:space="preserve"> a field epidemiologist </w:t>
            </w:r>
            <w:r w:rsidR="00317006">
              <w:rPr>
                <w:rFonts w:ascii="Arial" w:eastAsia="Arial" w:hAnsi="Arial" w:cs="Arial"/>
                <w:snapToGrid w:val="0"/>
                <w:sz w:val="18"/>
                <w:szCs w:val="18"/>
              </w:rPr>
              <w:t>and/or health promotion officer and</w:t>
            </w:r>
            <w:r w:rsidRPr="00096832">
              <w:rPr>
                <w:rFonts w:ascii="Arial" w:eastAsia="Arial" w:hAnsi="Arial" w:cs="Arial"/>
                <w:snapToGrid w:val="0"/>
                <w:sz w:val="18"/>
                <w:szCs w:val="18"/>
              </w:rPr>
              <w:t xml:space="preserve"> a member of the outreach team (male or female depending on the group</w:t>
            </w:r>
            <w:r w:rsidR="00096832" w:rsidRPr="00096832">
              <w:rPr>
                <w:rFonts w:ascii="Arial" w:eastAsia="Arial" w:hAnsi="Arial" w:cs="Arial"/>
                <w:snapToGrid w:val="0"/>
                <w:sz w:val="18"/>
                <w:szCs w:val="18"/>
              </w:rPr>
              <w:t xml:space="preserve"> participants). T</w:t>
            </w:r>
            <w:r w:rsidRPr="00096832">
              <w:rPr>
                <w:rFonts w:ascii="Arial" w:eastAsia="Arial" w:hAnsi="Arial" w:cs="Arial"/>
                <w:snapToGrid w:val="0"/>
                <w:sz w:val="18"/>
                <w:szCs w:val="18"/>
              </w:rPr>
              <w:t xml:space="preserve">he FGDs </w:t>
            </w:r>
            <w:r w:rsidR="00096832" w:rsidRPr="00096832">
              <w:rPr>
                <w:rFonts w:ascii="Arial" w:eastAsia="Arial" w:hAnsi="Arial" w:cs="Arial"/>
                <w:snapToGrid w:val="0"/>
                <w:sz w:val="18"/>
                <w:szCs w:val="18"/>
              </w:rPr>
              <w:t xml:space="preserve">will be conducted </w:t>
            </w:r>
            <w:r w:rsidRPr="00096832">
              <w:rPr>
                <w:rFonts w:ascii="Arial" w:eastAsia="Arial" w:hAnsi="Arial" w:cs="Arial"/>
                <w:snapToGrid w:val="0"/>
                <w:sz w:val="18"/>
                <w:szCs w:val="18"/>
              </w:rPr>
              <w:t xml:space="preserve">with the help of a translator (translating from Somali to English), who will receive training on detailed and real-time translation. </w:t>
            </w:r>
          </w:p>
          <w:p w14:paraId="7670A76C" w14:textId="3E778AED" w:rsidR="00D006DB" w:rsidRPr="00165820" w:rsidRDefault="00D006DB" w:rsidP="00165820">
            <w:pPr>
              <w:spacing w:before="60" w:after="60" w:line="252" w:lineRule="auto"/>
              <w:rPr>
                <w:rFonts w:ascii="Arial" w:eastAsia="Arial" w:hAnsi="Arial" w:cs="Arial"/>
                <w:snapToGrid w:val="0"/>
                <w:sz w:val="18"/>
                <w:szCs w:val="18"/>
                <w:highlight w:val="yellow"/>
              </w:rPr>
            </w:pPr>
            <w:r>
              <w:rPr>
                <w:rFonts w:ascii="Arial" w:eastAsia="Arial" w:hAnsi="Arial" w:cs="Arial"/>
                <w:snapToGrid w:val="0"/>
                <w:sz w:val="18"/>
                <w:szCs w:val="18"/>
              </w:rPr>
              <w:t>In addition to FGD, individual interviews with key staff will be performed.</w:t>
            </w:r>
          </w:p>
          <w:p w14:paraId="0E9F5F24" w14:textId="04000A40" w:rsidR="00F81E23" w:rsidRDefault="00F81E23" w:rsidP="00F81E23">
            <w:pPr>
              <w:spacing w:before="60" w:after="60"/>
              <w:rPr>
                <w:rFonts w:ascii="Arial" w:eastAsia="Arial" w:hAnsi="Arial" w:cs="Arial"/>
                <w:bCs/>
                <w:snapToGrid w:val="0"/>
                <w:sz w:val="18"/>
                <w:szCs w:val="18"/>
                <w:u w:val="single"/>
              </w:rPr>
            </w:pPr>
            <w:r w:rsidRPr="00F81E23">
              <w:rPr>
                <w:rFonts w:ascii="Arial" w:eastAsia="Arial" w:hAnsi="Arial" w:cs="Arial"/>
                <w:bCs/>
                <w:snapToGrid w:val="0"/>
                <w:sz w:val="18"/>
                <w:szCs w:val="18"/>
                <w:u w:val="single"/>
              </w:rPr>
              <w:t>Data variables</w:t>
            </w:r>
            <w:r w:rsidR="00D006DB">
              <w:rPr>
                <w:rFonts w:ascii="Arial" w:eastAsia="Arial" w:hAnsi="Arial" w:cs="Arial"/>
                <w:bCs/>
                <w:snapToGrid w:val="0"/>
                <w:sz w:val="18"/>
                <w:szCs w:val="18"/>
                <w:u w:val="single"/>
              </w:rPr>
              <w:t xml:space="preserve"> for FGD</w:t>
            </w:r>
            <w:r w:rsidRPr="00F81E23">
              <w:rPr>
                <w:rFonts w:ascii="Arial" w:eastAsia="Arial" w:hAnsi="Arial" w:cs="Arial"/>
                <w:bCs/>
                <w:snapToGrid w:val="0"/>
                <w:sz w:val="18"/>
                <w:szCs w:val="18"/>
                <w:u w:val="single"/>
              </w:rPr>
              <w:t>:</w:t>
            </w:r>
            <w:r w:rsidR="00C22624">
              <w:rPr>
                <w:rFonts w:ascii="Arial" w:eastAsia="Arial" w:hAnsi="Arial" w:cs="Arial"/>
                <w:bCs/>
                <w:snapToGrid w:val="0"/>
                <w:sz w:val="18"/>
                <w:szCs w:val="18"/>
                <w:u w:val="single"/>
              </w:rPr>
              <w:t xml:space="preserve"> </w:t>
            </w:r>
            <w:r w:rsidR="00165820" w:rsidRPr="00E224A9">
              <w:rPr>
                <w:rFonts w:ascii="Arial" w:eastAsia="Arial" w:hAnsi="Arial" w:cs="Arial"/>
                <w:snapToGrid w:val="0"/>
                <w:sz w:val="18"/>
                <w:szCs w:val="18"/>
              </w:rPr>
              <w:t>The following attributes will be assessed in the qua</w:t>
            </w:r>
            <w:r w:rsidR="00165820">
              <w:rPr>
                <w:rFonts w:ascii="Arial" w:eastAsia="Arial" w:hAnsi="Arial" w:cs="Arial"/>
                <w:snapToGrid w:val="0"/>
                <w:sz w:val="18"/>
                <w:szCs w:val="18"/>
              </w:rPr>
              <w:t>litative</w:t>
            </w:r>
            <w:r w:rsidR="00165820" w:rsidRPr="00E224A9">
              <w:rPr>
                <w:rFonts w:ascii="Arial" w:eastAsia="Arial" w:hAnsi="Arial" w:cs="Arial"/>
                <w:snapToGrid w:val="0"/>
                <w:sz w:val="18"/>
                <w:szCs w:val="18"/>
              </w:rPr>
              <w:t xml:space="preserve"> component of the evaluation:</w:t>
            </w:r>
          </w:p>
          <w:p w14:paraId="1A640EC6" w14:textId="47B06C6C" w:rsidR="00E224A9" w:rsidRDefault="00E224A9" w:rsidP="009D6FA3">
            <w:pPr>
              <w:pStyle w:val="ListParagraph"/>
              <w:numPr>
                <w:ilvl w:val="0"/>
                <w:numId w:val="25"/>
              </w:numPr>
              <w:spacing w:before="60" w:after="60" w:line="252" w:lineRule="auto"/>
              <w:rPr>
                <w:rFonts w:ascii="Arial" w:eastAsia="Arial" w:hAnsi="Arial" w:cs="Arial"/>
                <w:snapToGrid w:val="0"/>
                <w:sz w:val="18"/>
                <w:szCs w:val="18"/>
              </w:rPr>
            </w:pPr>
            <w:r w:rsidRPr="00165820">
              <w:rPr>
                <w:rFonts w:ascii="Arial" w:eastAsia="Arial" w:hAnsi="Arial" w:cs="Arial"/>
                <w:snapToGrid w:val="0"/>
                <w:sz w:val="18"/>
                <w:szCs w:val="18"/>
              </w:rPr>
              <w:t>Usefulness</w:t>
            </w:r>
          </w:p>
          <w:p w14:paraId="563C3842" w14:textId="4CDF7A3E" w:rsidR="00165820" w:rsidRDefault="00165820" w:rsidP="009D6FA3">
            <w:pPr>
              <w:pStyle w:val="ListParagraph"/>
              <w:numPr>
                <w:ilvl w:val="1"/>
                <w:numId w:val="25"/>
              </w:numPr>
              <w:spacing w:before="60" w:after="60" w:line="252" w:lineRule="auto"/>
              <w:rPr>
                <w:rFonts w:ascii="Arial" w:eastAsia="Arial" w:hAnsi="Arial" w:cs="Arial"/>
                <w:snapToGrid w:val="0"/>
                <w:sz w:val="18"/>
                <w:szCs w:val="18"/>
              </w:rPr>
            </w:pPr>
            <w:r>
              <w:rPr>
                <w:rFonts w:ascii="Arial" w:eastAsia="Arial" w:hAnsi="Arial" w:cs="Arial"/>
                <w:snapToGrid w:val="0"/>
                <w:sz w:val="18"/>
                <w:szCs w:val="18"/>
              </w:rPr>
              <w:t>Perceived usefulness of</w:t>
            </w:r>
            <w:r w:rsidRPr="00165820">
              <w:rPr>
                <w:rFonts w:ascii="Arial" w:eastAsia="Arial" w:hAnsi="Arial" w:cs="Arial"/>
                <w:snapToGrid w:val="0"/>
                <w:sz w:val="18"/>
                <w:szCs w:val="18"/>
              </w:rPr>
              <w:t xml:space="preserve"> the TT and MC surveillance and CBS</w:t>
            </w:r>
          </w:p>
          <w:p w14:paraId="3461740A" w14:textId="5D96A89E" w:rsidR="00C0195A" w:rsidRDefault="00C0195A" w:rsidP="009D6FA3">
            <w:pPr>
              <w:pStyle w:val="ListParagraph"/>
              <w:numPr>
                <w:ilvl w:val="1"/>
                <w:numId w:val="25"/>
              </w:numPr>
              <w:spacing w:before="60" w:after="60" w:line="252" w:lineRule="auto"/>
              <w:rPr>
                <w:rFonts w:ascii="Arial" w:eastAsia="Arial" w:hAnsi="Arial" w:cs="Arial"/>
                <w:snapToGrid w:val="0"/>
                <w:sz w:val="18"/>
                <w:szCs w:val="18"/>
              </w:rPr>
            </w:pPr>
            <w:r>
              <w:rPr>
                <w:rFonts w:ascii="Arial" w:eastAsia="Arial" w:hAnsi="Arial" w:cs="Arial"/>
                <w:snapToGrid w:val="0"/>
                <w:sz w:val="18"/>
                <w:szCs w:val="18"/>
              </w:rPr>
              <w:t>What changed since the TT</w:t>
            </w:r>
            <w:r w:rsidR="000220F8">
              <w:rPr>
                <w:rFonts w:ascii="Arial" w:eastAsia="Arial" w:hAnsi="Arial" w:cs="Arial"/>
                <w:snapToGrid w:val="0"/>
                <w:sz w:val="18"/>
                <w:szCs w:val="18"/>
              </w:rPr>
              <w:t xml:space="preserve"> started?</w:t>
            </w:r>
          </w:p>
          <w:p w14:paraId="1624B6E3" w14:textId="068BADA1" w:rsidR="000220F8" w:rsidRDefault="000220F8" w:rsidP="00295EB7">
            <w:pPr>
              <w:pStyle w:val="ListParagraph"/>
              <w:numPr>
                <w:ilvl w:val="1"/>
                <w:numId w:val="25"/>
              </w:numPr>
              <w:spacing w:before="60" w:after="60" w:line="252" w:lineRule="auto"/>
              <w:rPr>
                <w:rFonts w:ascii="Arial" w:eastAsia="Arial" w:hAnsi="Arial" w:cs="Arial"/>
                <w:snapToGrid w:val="0"/>
                <w:sz w:val="18"/>
                <w:szCs w:val="18"/>
              </w:rPr>
            </w:pPr>
            <w:r>
              <w:rPr>
                <w:rFonts w:ascii="Arial" w:eastAsia="Arial" w:hAnsi="Arial" w:cs="Arial"/>
                <w:snapToGrid w:val="0"/>
                <w:sz w:val="18"/>
                <w:szCs w:val="18"/>
              </w:rPr>
              <w:t>What actions were taken as a result of the TT?</w:t>
            </w:r>
          </w:p>
          <w:p w14:paraId="37909B6F" w14:textId="15562EC0" w:rsidR="003D4465" w:rsidRPr="00C10C09" w:rsidRDefault="003D4465" w:rsidP="00295EB7">
            <w:pPr>
              <w:pStyle w:val="ListParagraph"/>
              <w:numPr>
                <w:ilvl w:val="1"/>
                <w:numId w:val="25"/>
              </w:numPr>
              <w:spacing w:before="60" w:after="60" w:line="252" w:lineRule="auto"/>
              <w:rPr>
                <w:rFonts w:ascii="Arial" w:eastAsia="Arial" w:hAnsi="Arial" w:cs="Arial"/>
                <w:snapToGrid w:val="0"/>
                <w:sz w:val="18"/>
                <w:szCs w:val="18"/>
              </w:rPr>
            </w:pPr>
            <w:r>
              <w:rPr>
                <w:rFonts w:ascii="Arial" w:eastAsia="Arial" w:hAnsi="Arial" w:cs="Arial"/>
                <w:snapToGrid w:val="0"/>
                <w:sz w:val="18"/>
                <w:szCs w:val="18"/>
              </w:rPr>
              <w:t xml:space="preserve">Any changes in health care seeking </w:t>
            </w:r>
            <w:proofErr w:type="spellStart"/>
            <w:r>
              <w:rPr>
                <w:rFonts w:ascii="Arial" w:eastAsia="Arial" w:hAnsi="Arial" w:cs="Arial"/>
                <w:snapToGrid w:val="0"/>
                <w:sz w:val="18"/>
                <w:szCs w:val="18"/>
              </w:rPr>
              <w:t>behaviors</w:t>
            </w:r>
            <w:proofErr w:type="spellEnd"/>
            <w:r>
              <w:rPr>
                <w:rFonts w:ascii="Arial" w:eastAsia="Arial" w:hAnsi="Arial" w:cs="Arial"/>
                <w:snapToGrid w:val="0"/>
                <w:sz w:val="18"/>
                <w:szCs w:val="18"/>
              </w:rPr>
              <w:t xml:space="preserve"> during surveillance system implementation</w:t>
            </w:r>
          </w:p>
          <w:p w14:paraId="597BE8CC" w14:textId="5BC11C35" w:rsidR="00C22624" w:rsidRPr="00165820" w:rsidRDefault="00E224A9" w:rsidP="009D6FA3">
            <w:pPr>
              <w:pStyle w:val="ListParagraph"/>
              <w:numPr>
                <w:ilvl w:val="0"/>
                <w:numId w:val="25"/>
              </w:numPr>
              <w:spacing w:before="60" w:after="60" w:line="252" w:lineRule="auto"/>
              <w:rPr>
                <w:rFonts w:ascii="Arial" w:eastAsia="Arial" w:hAnsi="Arial" w:cs="Arial"/>
                <w:snapToGrid w:val="0"/>
                <w:sz w:val="18"/>
                <w:szCs w:val="18"/>
              </w:rPr>
            </w:pPr>
            <w:r w:rsidRPr="00165820">
              <w:rPr>
                <w:rFonts w:ascii="Arial" w:eastAsia="Arial" w:hAnsi="Arial" w:cs="Arial"/>
                <w:snapToGrid w:val="0"/>
                <w:sz w:val="18"/>
                <w:szCs w:val="18"/>
              </w:rPr>
              <w:t>A</w:t>
            </w:r>
            <w:r w:rsidR="00C22624" w:rsidRPr="00165820">
              <w:rPr>
                <w:rFonts w:ascii="Arial" w:eastAsia="Arial" w:hAnsi="Arial" w:cs="Arial"/>
                <w:snapToGrid w:val="0"/>
                <w:sz w:val="18"/>
                <w:szCs w:val="18"/>
              </w:rPr>
              <w:t xml:space="preserve">cceptability </w:t>
            </w:r>
            <w:r w:rsidR="00C22624" w:rsidRPr="00165820">
              <w:rPr>
                <w:rFonts w:ascii="Arial" w:eastAsia="Arial" w:hAnsi="Arial" w:cs="Arial"/>
                <w:snapToGrid w:val="0"/>
                <w:sz w:val="18"/>
                <w:szCs w:val="18"/>
              </w:rPr>
              <w:tab/>
            </w:r>
            <w:r w:rsidR="00C22624" w:rsidRPr="00165820">
              <w:rPr>
                <w:rFonts w:ascii="Arial" w:eastAsia="Arial" w:hAnsi="Arial" w:cs="Arial"/>
                <w:snapToGrid w:val="0"/>
                <w:sz w:val="18"/>
                <w:szCs w:val="18"/>
              </w:rPr>
              <w:tab/>
            </w:r>
          </w:p>
          <w:p w14:paraId="23353009" w14:textId="423CB0AC" w:rsidR="00C22624" w:rsidRPr="00165820" w:rsidRDefault="00165820" w:rsidP="009D6FA3">
            <w:pPr>
              <w:pStyle w:val="ListParagraph"/>
              <w:numPr>
                <w:ilvl w:val="1"/>
                <w:numId w:val="25"/>
              </w:numPr>
              <w:spacing w:before="60" w:after="60" w:line="252" w:lineRule="auto"/>
              <w:rPr>
                <w:rFonts w:ascii="Arial" w:eastAsia="Arial" w:hAnsi="Arial" w:cs="Arial"/>
                <w:snapToGrid w:val="0"/>
                <w:sz w:val="18"/>
                <w:szCs w:val="18"/>
              </w:rPr>
            </w:pPr>
            <w:r w:rsidRPr="00165820">
              <w:rPr>
                <w:rFonts w:ascii="Arial" w:eastAsia="Arial" w:hAnsi="Arial" w:cs="Arial"/>
                <w:snapToGrid w:val="0"/>
                <w:sz w:val="18"/>
                <w:szCs w:val="18"/>
              </w:rPr>
              <w:t>Willingness of persons (local informants, elders, MSF staff) to participate in the TT and MC surveillance and CBS</w:t>
            </w:r>
          </w:p>
          <w:p w14:paraId="27C489C6" w14:textId="317675B2" w:rsidR="00165820" w:rsidRDefault="00165820" w:rsidP="009D6FA3">
            <w:pPr>
              <w:pStyle w:val="ListParagraph"/>
              <w:numPr>
                <w:ilvl w:val="1"/>
                <w:numId w:val="25"/>
              </w:numPr>
              <w:spacing w:before="60" w:after="60" w:line="252" w:lineRule="auto"/>
              <w:rPr>
                <w:rFonts w:ascii="Arial" w:eastAsia="Arial" w:hAnsi="Arial" w:cs="Arial"/>
                <w:snapToGrid w:val="0"/>
                <w:sz w:val="18"/>
                <w:szCs w:val="18"/>
              </w:rPr>
            </w:pPr>
            <w:r w:rsidRPr="00165820">
              <w:rPr>
                <w:rFonts w:ascii="Arial" w:eastAsia="Arial" w:hAnsi="Arial" w:cs="Arial"/>
                <w:snapToGrid w:val="0"/>
                <w:sz w:val="18"/>
                <w:szCs w:val="18"/>
              </w:rPr>
              <w:t>Perceived willingness of broader community to participate in the TT and MC surveillance and CBS</w:t>
            </w:r>
          </w:p>
          <w:p w14:paraId="288E0003" w14:textId="0CCCC6C4" w:rsidR="00A65B60" w:rsidRDefault="00A65B60" w:rsidP="009D6FA3">
            <w:pPr>
              <w:pStyle w:val="ListParagraph"/>
              <w:numPr>
                <w:ilvl w:val="1"/>
                <w:numId w:val="25"/>
              </w:numPr>
              <w:spacing w:before="60" w:after="60" w:line="252" w:lineRule="auto"/>
              <w:rPr>
                <w:rFonts w:ascii="Arial" w:eastAsia="Arial" w:hAnsi="Arial" w:cs="Arial"/>
                <w:snapToGrid w:val="0"/>
                <w:sz w:val="18"/>
                <w:szCs w:val="18"/>
              </w:rPr>
            </w:pPr>
            <w:r>
              <w:rPr>
                <w:rFonts w:ascii="Arial" w:eastAsia="Arial" w:hAnsi="Arial" w:cs="Arial"/>
                <w:snapToGrid w:val="0"/>
                <w:sz w:val="18"/>
                <w:szCs w:val="18"/>
              </w:rPr>
              <w:t>Seasonality and how it might have affected compliance to the surveillance system</w:t>
            </w:r>
          </w:p>
          <w:p w14:paraId="26F20780" w14:textId="264C3ED0" w:rsidR="003D4465" w:rsidRDefault="003D4465" w:rsidP="009D6FA3">
            <w:pPr>
              <w:pStyle w:val="ListParagraph"/>
              <w:numPr>
                <w:ilvl w:val="1"/>
                <w:numId w:val="25"/>
              </w:numPr>
              <w:spacing w:before="60" w:after="60" w:line="252" w:lineRule="auto"/>
              <w:rPr>
                <w:rFonts w:ascii="Arial" w:eastAsia="Arial" w:hAnsi="Arial" w:cs="Arial"/>
                <w:snapToGrid w:val="0"/>
                <w:sz w:val="18"/>
                <w:szCs w:val="18"/>
              </w:rPr>
            </w:pPr>
            <w:r>
              <w:rPr>
                <w:rFonts w:ascii="Arial" w:eastAsia="Arial" w:hAnsi="Arial" w:cs="Arial"/>
                <w:snapToGrid w:val="0"/>
                <w:sz w:val="18"/>
                <w:szCs w:val="18"/>
              </w:rPr>
              <w:t>Are there aspects of the surveillance system that may have increased community engagement?</w:t>
            </w:r>
          </w:p>
          <w:p w14:paraId="56127AD7" w14:textId="4041D35B" w:rsidR="003D4465" w:rsidRPr="00165820" w:rsidRDefault="003D4465" w:rsidP="009D6FA3">
            <w:pPr>
              <w:pStyle w:val="ListParagraph"/>
              <w:numPr>
                <w:ilvl w:val="1"/>
                <w:numId w:val="25"/>
              </w:numPr>
              <w:spacing w:before="60" w:after="60" w:line="252" w:lineRule="auto"/>
              <w:rPr>
                <w:rFonts w:ascii="Arial" w:eastAsia="Arial" w:hAnsi="Arial" w:cs="Arial"/>
                <w:snapToGrid w:val="0"/>
                <w:sz w:val="18"/>
                <w:szCs w:val="18"/>
              </w:rPr>
            </w:pPr>
            <w:r>
              <w:rPr>
                <w:rFonts w:ascii="Arial" w:eastAsia="Arial" w:hAnsi="Arial" w:cs="Arial"/>
                <w:snapToGrid w:val="0"/>
                <w:sz w:val="18"/>
                <w:szCs w:val="18"/>
              </w:rPr>
              <w:lastRenderedPageBreak/>
              <w:t>Feedback on what component of the surveillance system the community could contribute more and how</w:t>
            </w:r>
          </w:p>
          <w:p w14:paraId="74608377" w14:textId="361B7058" w:rsidR="00C22624" w:rsidRPr="005E3187" w:rsidRDefault="00E224A9" w:rsidP="009D6FA3">
            <w:pPr>
              <w:pStyle w:val="ListParagraph"/>
              <w:numPr>
                <w:ilvl w:val="0"/>
                <w:numId w:val="25"/>
              </w:numPr>
              <w:spacing w:before="60" w:after="60" w:line="252" w:lineRule="auto"/>
              <w:rPr>
                <w:rFonts w:ascii="Arial" w:eastAsia="Arial" w:hAnsi="Arial" w:cs="Arial"/>
                <w:snapToGrid w:val="0"/>
                <w:sz w:val="18"/>
                <w:szCs w:val="18"/>
              </w:rPr>
            </w:pPr>
            <w:r w:rsidRPr="005E3187">
              <w:rPr>
                <w:rFonts w:ascii="Arial" w:eastAsia="Arial" w:hAnsi="Arial" w:cs="Arial"/>
                <w:snapToGrid w:val="0"/>
                <w:sz w:val="18"/>
                <w:szCs w:val="18"/>
              </w:rPr>
              <w:t>S</w:t>
            </w:r>
            <w:r w:rsidR="00C22624" w:rsidRPr="005E3187">
              <w:rPr>
                <w:rFonts w:ascii="Arial" w:eastAsia="Arial" w:hAnsi="Arial" w:cs="Arial"/>
                <w:snapToGrid w:val="0"/>
                <w:sz w:val="18"/>
                <w:szCs w:val="18"/>
              </w:rPr>
              <w:t>implicity</w:t>
            </w:r>
          </w:p>
          <w:p w14:paraId="70546AF9" w14:textId="5CEC6700" w:rsidR="009679B7" w:rsidRDefault="009679B7" w:rsidP="009D6FA3">
            <w:pPr>
              <w:pStyle w:val="ListParagraph"/>
              <w:numPr>
                <w:ilvl w:val="1"/>
                <w:numId w:val="25"/>
              </w:numPr>
              <w:spacing w:before="60" w:after="60" w:line="252" w:lineRule="auto"/>
              <w:rPr>
                <w:rFonts w:ascii="Arial" w:eastAsia="Arial" w:hAnsi="Arial" w:cs="Arial"/>
                <w:snapToGrid w:val="0"/>
                <w:sz w:val="18"/>
                <w:szCs w:val="18"/>
              </w:rPr>
            </w:pPr>
            <w:r>
              <w:rPr>
                <w:rFonts w:ascii="Arial" w:eastAsia="Arial" w:hAnsi="Arial" w:cs="Arial"/>
                <w:snapToGrid w:val="0"/>
                <w:sz w:val="18"/>
                <w:szCs w:val="18"/>
              </w:rPr>
              <w:t>Perceived simplicity of the system</w:t>
            </w:r>
          </w:p>
          <w:p w14:paraId="7438436A" w14:textId="12224525" w:rsidR="009679B7" w:rsidRDefault="00F26EC0" w:rsidP="009679B7">
            <w:pPr>
              <w:pStyle w:val="ListParagraph"/>
              <w:numPr>
                <w:ilvl w:val="0"/>
                <w:numId w:val="25"/>
              </w:numPr>
              <w:spacing w:before="60" w:after="60" w:line="252" w:lineRule="auto"/>
              <w:rPr>
                <w:rFonts w:ascii="Arial" w:eastAsia="Arial" w:hAnsi="Arial" w:cs="Arial"/>
                <w:snapToGrid w:val="0"/>
                <w:sz w:val="18"/>
                <w:szCs w:val="18"/>
              </w:rPr>
            </w:pPr>
            <w:r>
              <w:rPr>
                <w:rFonts w:ascii="Arial" w:eastAsia="Arial" w:hAnsi="Arial" w:cs="Arial"/>
                <w:snapToGrid w:val="0"/>
                <w:sz w:val="18"/>
                <w:szCs w:val="18"/>
              </w:rPr>
              <w:t>Flexibility</w:t>
            </w:r>
          </w:p>
          <w:p w14:paraId="47C36532" w14:textId="6BA6C4D1" w:rsidR="00F26EC0" w:rsidRDefault="00F26EC0" w:rsidP="00F26EC0">
            <w:pPr>
              <w:pStyle w:val="ListParagraph"/>
              <w:numPr>
                <w:ilvl w:val="1"/>
                <w:numId w:val="25"/>
              </w:numPr>
              <w:spacing w:before="60" w:after="60" w:line="252" w:lineRule="auto"/>
              <w:rPr>
                <w:rFonts w:ascii="Arial" w:eastAsia="Arial" w:hAnsi="Arial" w:cs="Arial"/>
                <w:snapToGrid w:val="0"/>
                <w:sz w:val="18"/>
                <w:szCs w:val="18"/>
              </w:rPr>
            </w:pPr>
            <w:r>
              <w:rPr>
                <w:rFonts w:ascii="Arial" w:eastAsia="Arial" w:hAnsi="Arial" w:cs="Arial"/>
                <w:snapToGrid w:val="0"/>
                <w:sz w:val="18"/>
                <w:szCs w:val="18"/>
              </w:rPr>
              <w:t>Did the system adapt to participants needs?</w:t>
            </w:r>
          </w:p>
          <w:p w14:paraId="77D96801" w14:textId="5DF1DB59" w:rsidR="00A65B60" w:rsidRDefault="00A65B60" w:rsidP="00F26EC0">
            <w:pPr>
              <w:pStyle w:val="ListParagraph"/>
              <w:numPr>
                <w:ilvl w:val="1"/>
                <w:numId w:val="25"/>
              </w:numPr>
              <w:spacing w:before="60" w:after="60" w:line="252" w:lineRule="auto"/>
              <w:rPr>
                <w:rFonts w:ascii="Arial" w:eastAsia="Arial" w:hAnsi="Arial" w:cs="Arial"/>
                <w:snapToGrid w:val="0"/>
                <w:sz w:val="18"/>
                <w:szCs w:val="18"/>
              </w:rPr>
            </w:pPr>
            <w:r>
              <w:rPr>
                <w:rFonts w:ascii="Arial" w:eastAsia="Arial" w:hAnsi="Arial" w:cs="Arial"/>
                <w:snapToGrid w:val="0"/>
                <w:sz w:val="18"/>
                <w:szCs w:val="18"/>
              </w:rPr>
              <w:t>How has the system changed during its implementation?</w:t>
            </w:r>
          </w:p>
          <w:p w14:paraId="2FEE25BB" w14:textId="6E09F14B" w:rsidR="00F26EC0" w:rsidRPr="00C10C09" w:rsidRDefault="00D006DB" w:rsidP="00C10C09">
            <w:pPr>
              <w:spacing w:before="60" w:after="60"/>
              <w:rPr>
                <w:rFonts w:ascii="Arial" w:eastAsia="Arial" w:hAnsi="Arial" w:cs="Arial"/>
                <w:bCs/>
                <w:snapToGrid w:val="0"/>
                <w:sz w:val="18"/>
                <w:szCs w:val="18"/>
                <w:u w:val="single"/>
              </w:rPr>
            </w:pPr>
            <w:r w:rsidRPr="00F81E23">
              <w:rPr>
                <w:rFonts w:ascii="Arial" w:eastAsia="Arial" w:hAnsi="Arial" w:cs="Arial"/>
                <w:bCs/>
                <w:snapToGrid w:val="0"/>
                <w:sz w:val="18"/>
                <w:szCs w:val="18"/>
                <w:u w:val="single"/>
              </w:rPr>
              <w:t>Data variables</w:t>
            </w:r>
            <w:r>
              <w:rPr>
                <w:rFonts w:ascii="Arial" w:eastAsia="Arial" w:hAnsi="Arial" w:cs="Arial"/>
                <w:bCs/>
                <w:snapToGrid w:val="0"/>
                <w:sz w:val="18"/>
                <w:szCs w:val="18"/>
                <w:u w:val="single"/>
              </w:rPr>
              <w:t xml:space="preserve"> for individual interviews</w:t>
            </w:r>
            <w:r w:rsidRPr="00F81E23">
              <w:rPr>
                <w:rFonts w:ascii="Arial" w:eastAsia="Arial" w:hAnsi="Arial" w:cs="Arial"/>
                <w:bCs/>
                <w:snapToGrid w:val="0"/>
                <w:sz w:val="18"/>
                <w:szCs w:val="18"/>
                <w:u w:val="single"/>
              </w:rPr>
              <w:t>:</w:t>
            </w:r>
            <w:r>
              <w:rPr>
                <w:rFonts w:ascii="Arial" w:eastAsia="Arial" w:hAnsi="Arial" w:cs="Arial"/>
                <w:bCs/>
                <w:snapToGrid w:val="0"/>
                <w:sz w:val="18"/>
                <w:szCs w:val="18"/>
                <w:u w:val="single"/>
              </w:rPr>
              <w:t xml:space="preserve"> </w:t>
            </w:r>
            <w:r w:rsidRPr="00E224A9">
              <w:rPr>
                <w:rFonts w:ascii="Arial" w:eastAsia="Arial" w:hAnsi="Arial" w:cs="Arial"/>
                <w:snapToGrid w:val="0"/>
                <w:sz w:val="18"/>
                <w:szCs w:val="18"/>
              </w:rPr>
              <w:t>The following attributes will be assessed in the qua</w:t>
            </w:r>
            <w:r>
              <w:rPr>
                <w:rFonts w:ascii="Arial" w:eastAsia="Arial" w:hAnsi="Arial" w:cs="Arial"/>
                <w:snapToGrid w:val="0"/>
                <w:sz w:val="18"/>
                <w:szCs w:val="18"/>
              </w:rPr>
              <w:t>litative</w:t>
            </w:r>
            <w:r w:rsidRPr="00E224A9">
              <w:rPr>
                <w:rFonts w:ascii="Arial" w:eastAsia="Arial" w:hAnsi="Arial" w:cs="Arial"/>
                <w:snapToGrid w:val="0"/>
                <w:sz w:val="18"/>
                <w:szCs w:val="18"/>
              </w:rPr>
              <w:t xml:space="preserve"> component of the evaluation:</w:t>
            </w:r>
          </w:p>
          <w:p w14:paraId="3A9DF571" w14:textId="471C87D3" w:rsidR="00703E8A" w:rsidRPr="00C10C09" w:rsidRDefault="00D006DB" w:rsidP="00C10C09">
            <w:pPr>
              <w:pStyle w:val="ListParagraph"/>
              <w:numPr>
                <w:ilvl w:val="0"/>
                <w:numId w:val="26"/>
              </w:numPr>
              <w:spacing w:before="60" w:after="60" w:line="252" w:lineRule="auto"/>
              <w:rPr>
                <w:rFonts w:ascii="Arial" w:eastAsia="Arial" w:hAnsi="Arial" w:cs="Arial"/>
                <w:snapToGrid w:val="0"/>
                <w:sz w:val="18"/>
                <w:szCs w:val="18"/>
              </w:rPr>
            </w:pPr>
            <w:r>
              <w:rPr>
                <w:rFonts w:ascii="Arial" w:eastAsia="Arial" w:hAnsi="Arial" w:cs="Arial"/>
                <w:snapToGrid w:val="0"/>
                <w:sz w:val="18"/>
                <w:szCs w:val="18"/>
              </w:rPr>
              <w:t>Simplicity</w:t>
            </w:r>
          </w:p>
          <w:p w14:paraId="0BD17916" w14:textId="2328D3DC" w:rsidR="005E3187" w:rsidRPr="005E3187" w:rsidRDefault="005E3187" w:rsidP="00C10C09">
            <w:pPr>
              <w:pStyle w:val="ListParagraph"/>
              <w:numPr>
                <w:ilvl w:val="1"/>
                <w:numId w:val="26"/>
              </w:numPr>
              <w:spacing w:before="60" w:after="60" w:line="252" w:lineRule="auto"/>
              <w:rPr>
                <w:rFonts w:ascii="Arial" w:eastAsia="Arial" w:hAnsi="Arial" w:cs="Arial"/>
                <w:snapToGrid w:val="0"/>
                <w:sz w:val="18"/>
                <w:szCs w:val="18"/>
              </w:rPr>
            </w:pPr>
            <w:r w:rsidRPr="005E3187">
              <w:rPr>
                <w:rFonts w:ascii="Arial" w:hAnsi="Arial" w:cs="Arial"/>
                <w:color w:val="000000"/>
                <w:sz w:val="18"/>
                <w:szCs w:val="18"/>
              </w:rPr>
              <w:t>Amount and type of data necessary to establish that the health-related event has occurred (i.e., the case definition has been met)</w:t>
            </w:r>
          </w:p>
          <w:p w14:paraId="32B87EBF" w14:textId="297F16F2" w:rsidR="005E3187" w:rsidRPr="005E3187" w:rsidRDefault="005E3187" w:rsidP="00C10C09">
            <w:pPr>
              <w:pStyle w:val="ListParagraph"/>
              <w:numPr>
                <w:ilvl w:val="1"/>
                <w:numId w:val="26"/>
              </w:numPr>
              <w:spacing w:before="60" w:after="60" w:line="252" w:lineRule="auto"/>
              <w:rPr>
                <w:rFonts w:ascii="Arial" w:eastAsia="Arial" w:hAnsi="Arial" w:cs="Arial"/>
                <w:snapToGrid w:val="0"/>
                <w:sz w:val="18"/>
                <w:szCs w:val="18"/>
              </w:rPr>
            </w:pPr>
            <w:r w:rsidRPr="005E3187">
              <w:rPr>
                <w:rFonts w:ascii="Arial" w:hAnsi="Arial" w:cs="Arial"/>
                <w:color w:val="000000"/>
                <w:sz w:val="18"/>
                <w:szCs w:val="18"/>
              </w:rPr>
              <w:t>Level of integration with other systems</w:t>
            </w:r>
          </w:p>
          <w:p w14:paraId="68548BED" w14:textId="77777777" w:rsidR="005E3187" w:rsidRPr="005E3187" w:rsidRDefault="005E3187" w:rsidP="00C10C09">
            <w:pPr>
              <w:pStyle w:val="ListParagraph"/>
              <w:numPr>
                <w:ilvl w:val="1"/>
                <w:numId w:val="26"/>
              </w:numPr>
              <w:spacing w:before="60" w:after="60" w:line="252" w:lineRule="auto"/>
              <w:rPr>
                <w:rFonts w:ascii="Arial" w:eastAsia="Arial" w:hAnsi="Arial" w:cs="Arial"/>
                <w:snapToGrid w:val="0"/>
                <w:sz w:val="18"/>
                <w:szCs w:val="18"/>
              </w:rPr>
            </w:pPr>
            <w:r w:rsidRPr="005E3187">
              <w:rPr>
                <w:rFonts w:ascii="Arial" w:hAnsi="Arial" w:cs="Arial"/>
                <w:color w:val="000000"/>
                <w:sz w:val="18"/>
                <w:szCs w:val="18"/>
              </w:rPr>
              <w:t>Method of collecting the data, including number and types of reporting sources, and time spent on collecting data</w:t>
            </w:r>
          </w:p>
          <w:p w14:paraId="0154B32D" w14:textId="77777777" w:rsidR="005E3187" w:rsidRPr="005E3187" w:rsidRDefault="005E3187" w:rsidP="00C10C09">
            <w:pPr>
              <w:pStyle w:val="ListParagraph"/>
              <w:numPr>
                <w:ilvl w:val="1"/>
                <w:numId w:val="26"/>
              </w:numPr>
              <w:spacing w:before="60" w:after="60" w:line="252" w:lineRule="auto"/>
              <w:rPr>
                <w:rFonts w:ascii="Arial" w:eastAsia="Arial" w:hAnsi="Arial" w:cs="Arial"/>
                <w:snapToGrid w:val="0"/>
                <w:sz w:val="18"/>
                <w:szCs w:val="18"/>
              </w:rPr>
            </w:pPr>
            <w:r w:rsidRPr="005E3187">
              <w:rPr>
                <w:rFonts w:ascii="Arial" w:hAnsi="Arial" w:cs="Arial"/>
                <w:color w:val="000000"/>
                <w:sz w:val="18"/>
                <w:szCs w:val="18"/>
              </w:rPr>
              <w:t>Amount of follow-up that is necessary to update data on the case</w:t>
            </w:r>
          </w:p>
          <w:p w14:paraId="5BE5890E" w14:textId="77777777" w:rsidR="005E3187" w:rsidRPr="005E3187" w:rsidRDefault="005E3187" w:rsidP="00C10C09">
            <w:pPr>
              <w:pStyle w:val="ListParagraph"/>
              <w:numPr>
                <w:ilvl w:val="1"/>
                <w:numId w:val="26"/>
              </w:numPr>
              <w:spacing w:before="60" w:after="60" w:line="252" w:lineRule="auto"/>
              <w:rPr>
                <w:rFonts w:ascii="Arial" w:eastAsia="Arial" w:hAnsi="Arial" w:cs="Arial"/>
                <w:snapToGrid w:val="0"/>
                <w:sz w:val="18"/>
                <w:szCs w:val="18"/>
              </w:rPr>
            </w:pPr>
            <w:r w:rsidRPr="005E3187">
              <w:rPr>
                <w:rFonts w:ascii="Arial" w:hAnsi="Arial" w:cs="Arial"/>
                <w:color w:val="000000"/>
                <w:sz w:val="18"/>
                <w:szCs w:val="18"/>
              </w:rPr>
              <w:t>Method of managing the data, including time spent on transferring, entering, editing, storing, and backing up data</w:t>
            </w:r>
          </w:p>
          <w:p w14:paraId="449E7591" w14:textId="3D9BFB58" w:rsidR="005E3187" w:rsidRPr="005E3187" w:rsidRDefault="005E3187" w:rsidP="00C10C09">
            <w:pPr>
              <w:pStyle w:val="ListParagraph"/>
              <w:numPr>
                <w:ilvl w:val="1"/>
                <w:numId w:val="26"/>
              </w:numPr>
              <w:spacing w:before="60" w:after="60" w:line="252" w:lineRule="auto"/>
              <w:rPr>
                <w:rFonts w:ascii="Arial" w:eastAsia="Arial" w:hAnsi="Arial" w:cs="Arial"/>
                <w:snapToGrid w:val="0"/>
                <w:sz w:val="18"/>
                <w:szCs w:val="18"/>
              </w:rPr>
            </w:pPr>
            <w:r w:rsidRPr="005E3187">
              <w:rPr>
                <w:rFonts w:ascii="Arial" w:hAnsi="Arial" w:cs="Arial"/>
                <w:color w:val="000000"/>
                <w:sz w:val="18"/>
                <w:szCs w:val="18"/>
              </w:rPr>
              <w:t>Methods for analysing and disseminating the data, including time spent on preparing the data for dissemination</w:t>
            </w:r>
          </w:p>
          <w:p w14:paraId="5E8FB1F1" w14:textId="77777777" w:rsidR="005E3187" w:rsidRPr="005E3187" w:rsidRDefault="005E3187" w:rsidP="00C10C09">
            <w:pPr>
              <w:pStyle w:val="ListParagraph"/>
              <w:numPr>
                <w:ilvl w:val="1"/>
                <w:numId w:val="26"/>
              </w:numPr>
              <w:spacing w:before="60" w:after="60" w:line="252" w:lineRule="auto"/>
              <w:rPr>
                <w:rFonts w:ascii="Arial" w:eastAsia="Arial" w:hAnsi="Arial" w:cs="Arial"/>
                <w:snapToGrid w:val="0"/>
                <w:sz w:val="18"/>
                <w:szCs w:val="18"/>
              </w:rPr>
            </w:pPr>
            <w:r w:rsidRPr="005E3187">
              <w:rPr>
                <w:rFonts w:ascii="Arial" w:hAnsi="Arial" w:cs="Arial"/>
                <w:color w:val="000000"/>
                <w:sz w:val="18"/>
                <w:szCs w:val="18"/>
              </w:rPr>
              <w:t>Staff training requirements</w:t>
            </w:r>
          </w:p>
          <w:p w14:paraId="768F0675" w14:textId="23CC64FA" w:rsidR="005E3187" w:rsidRPr="005E3187" w:rsidRDefault="005E3187" w:rsidP="00C10C09">
            <w:pPr>
              <w:pStyle w:val="ListParagraph"/>
              <w:numPr>
                <w:ilvl w:val="1"/>
                <w:numId w:val="26"/>
              </w:numPr>
              <w:spacing w:before="60" w:after="60" w:line="252" w:lineRule="auto"/>
              <w:rPr>
                <w:rFonts w:ascii="Arial" w:eastAsia="Arial" w:hAnsi="Arial" w:cs="Arial"/>
                <w:snapToGrid w:val="0"/>
                <w:sz w:val="18"/>
                <w:szCs w:val="18"/>
              </w:rPr>
            </w:pPr>
            <w:r w:rsidRPr="005E3187">
              <w:rPr>
                <w:rFonts w:ascii="Arial" w:hAnsi="Arial" w:cs="Arial"/>
                <w:color w:val="000000"/>
                <w:sz w:val="18"/>
                <w:szCs w:val="18"/>
              </w:rPr>
              <w:t>Time spent on maintaining the system</w:t>
            </w:r>
          </w:p>
          <w:p w14:paraId="269C5912" w14:textId="031ACC6B" w:rsidR="00C22624" w:rsidRPr="002123B8" w:rsidRDefault="00E224A9" w:rsidP="00C10C09">
            <w:pPr>
              <w:pStyle w:val="ListParagraph"/>
              <w:numPr>
                <w:ilvl w:val="0"/>
                <w:numId w:val="26"/>
              </w:numPr>
              <w:spacing w:before="60" w:after="60" w:line="252" w:lineRule="auto"/>
              <w:rPr>
                <w:rFonts w:ascii="Arial" w:eastAsia="Arial" w:hAnsi="Arial" w:cs="Arial"/>
                <w:snapToGrid w:val="0"/>
                <w:sz w:val="18"/>
                <w:szCs w:val="18"/>
              </w:rPr>
            </w:pPr>
            <w:r w:rsidRPr="002123B8">
              <w:rPr>
                <w:rFonts w:ascii="Arial" w:eastAsia="Arial" w:hAnsi="Arial" w:cs="Arial"/>
                <w:snapToGrid w:val="0"/>
                <w:sz w:val="18"/>
                <w:szCs w:val="18"/>
              </w:rPr>
              <w:t>F</w:t>
            </w:r>
            <w:r w:rsidR="00C22624" w:rsidRPr="002123B8">
              <w:rPr>
                <w:rFonts w:ascii="Arial" w:eastAsia="Arial" w:hAnsi="Arial" w:cs="Arial"/>
                <w:snapToGrid w:val="0"/>
                <w:sz w:val="18"/>
                <w:szCs w:val="18"/>
              </w:rPr>
              <w:t>lexibility</w:t>
            </w:r>
          </w:p>
          <w:p w14:paraId="1311A227" w14:textId="023F3406" w:rsidR="00F81E23" w:rsidRPr="00165820" w:rsidRDefault="002123B8" w:rsidP="00C10C09">
            <w:pPr>
              <w:pStyle w:val="ListParagraph"/>
              <w:numPr>
                <w:ilvl w:val="1"/>
                <w:numId w:val="26"/>
              </w:numPr>
              <w:spacing w:before="60" w:after="60" w:line="252" w:lineRule="auto"/>
              <w:rPr>
                <w:rFonts w:ascii="Arial" w:eastAsia="Arial" w:hAnsi="Arial" w:cs="Arial"/>
                <w:snapToGrid w:val="0"/>
                <w:sz w:val="18"/>
                <w:szCs w:val="18"/>
              </w:rPr>
            </w:pPr>
            <w:r>
              <w:rPr>
                <w:rFonts w:ascii="Arial" w:eastAsia="Arial" w:hAnsi="Arial" w:cs="Arial"/>
                <w:snapToGrid w:val="0"/>
                <w:sz w:val="18"/>
                <w:szCs w:val="18"/>
              </w:rPr>
              <w:t>Ability of system to adapt to changing information or operational needs (including resources needed to include ARTI surveillance (as a proxy for COVID-19) into the existing surveillance system)</w:t>
            </w:r>
          </w:p>
          <w:p w14:paraId="0BA5EBBF" w14:textId="3DDA6CF5" w:rsidR="00F81E23" w:rsidRPr="00317006" w:rsidRDefault="00F81E23" w:rsidP="00F81E23">
            <w:pPr>
              <w:spacing w:before="60" w:after="60"/>
              <w:rPr>
                <w:rFonts w:ascii="Arial" w:eastAsia="Arial" w:hAnsi="Arial" w:cs="Arial"/>
                <w:bCs/>
                <w:snapToGrid w:val="0"/>
                <w:sz w:val="18"/>
                <w:szCs w:val="18"/>
                <w:u w:val="single"/>
              </w:rPr>
            </w:pPr>
            <w:r w:rsidRPr="00F81E23">
              <w:rPr>
                <w:rFonts w:ascii="Arial" w:eastAsia="Arial" w:hAnsi="Arial" w:cs="Arial"/>
                <w:bCs/>
                <w:snapToGrid w:val="0"/>
                <w:sz w:val="18"/>
                <w:szCs w:val="18"/>
                <w:u w:val="single"/>
              </w:rPr>
              <w:t>Data collection procedures:</w:t>
            </w:r>
            <w:r w:rsidR="00096832">
              <w:rPr>
                <w:rFonts w:ascii="Arial" w:eastAsia="Arial" w:hAnsi="Arial" w:cs="Arial"/>
                <w:bCs/>
                <w:snapToGrid w:val="0"/>
                <w:sz w:val="18"/>
                <w:szCs w:val="18"/>
                <w:u w:val="single"/>
              </w:rPr>
              <w:t xml:space="preserve"> </w:t>
            </w:r>
            <w:r w:rsidR="00096832" w:rsidRPr="00317006">
              <w:rPr>
                <w:rFonts w:ascii="Arial" w:eastAsia="Arial" w:hAnsi="Arial" w:cs="Arial"/>
                <w:snapToGrid w:val="0"/>
                <w:sz w:val="18"/>
                <w:szCs w:val="18"/>
              </w:rPr>
              <w:t>Transcripts will be prepared from FGD notes</w:t>
            </w:r>
            <w:r w:rsidR="008C06E4">
              <w:rPr>
                <w:rFonts w:ascii="Arial" w:eastAsia="Arial" w:hAnsi="Arial" w:cs="Arial"/>
                <w:snapToGrid w:val="0"/>
                <w:sz w:val="18"/>
                <w:szCs w:val="18"/>
              </w:rPr>
              <w:t xml:space="preserve"> and </w:t>
            </w:r>
            <w:r w:rsidR="00EE5389">
              <w:rPr>
                <w:rFonts w:ascii="Arial" w:eastAsia="Arial" w:hAnsi="Arial" w:cs="Arial"/>
                <w:snapToGrid w:val="0"/>
                <w:sz w:val="18"/>
                <w:szCs w:val="18"/>
              </w:rPr>
              <w:t>individual interview notes</w:t>
            </w:r>
            <w:r w:rsidR="00096832" w:rsidRPr="00317006">
              <w:rPr>
                <w:rFonts w:ascii="Arial" w:eastAsia="Arial" w:hAnsi="Arial" w:cs="Arial"/>
                <w:snapToGrid w:val="0"/>
                <w:sz w:val="18"/>
                <w:szCs w:val="18"/>
              </w:rPr>
              <w:t xml:space="preserve"> and will be password protected and stored on the secure MSF Network drive.</w:t>
            </w:r>
          </w:p>
          <w:p w14:paraId="5EEA52B2" w14:textId="4FF0BF6B" w:rsidR="00D814C2" w:rsidRPr="007017D2" w:rsidRDefault="00F81E23" w:rsidP="00A65B60">
            <w:pPr>
              <w:spacing w:before="60" w:after="60"/>
              <w:rPr>
                <w:rFonts w:ascii="Arial" w:eastAsia="Arial" w:hAnsi="Arial" w:cs="Arial"/>
                <w:bCs/>
                <w:snapToGrid w:val="0"/>
                <w:sz w:val="18"/>
                <w:szCs w:val="18"/>
                <w:u w:val="single"/>
              </w:rPr>
            </w:pPr>
            <w:r w:rsidRPr="00F81E23">
              <w:rPr>
                <w:rFonts w:ascii="Arial" w:eastAsia="Arial" w:hAnsi="Arial" w:cs="Arial"/>
                <w:bCs/>
                <w:snapToGrid w:val="0"/>
                <w:sz w:val="18"/>
                <w:szCs w:val="18"/>
                <w:u w:val="single"/>
              </w:rPr>
              <w:t>Data analysis:</w:t>
            </w:r>
            <w:r w:rsidR="007017D2">
              <w:rPr>
                <w:rFonts w:ascii="Arial" w:eastAsia="Arial" w:hAnsi="Arial" w:cs="Arial"/>
                <w:bCs/>
                <w:snapToGrid w:val="0"/>
                <w:sz w:val="18"/>
                <w:szCs w:val="18"/>
                <w:u w:val="single"/>
              </w:rPr>
              <w:t xml:space="preserve"> </w:t>
            </w:r>
            <w:r w:rsidR="00A65B60" w:rsidRPr="00F81E23">
              <w:rPr>
                <w:rFonts w:ascii="Arial" w:eastAsia="Arial" w:hAnsi="Arial" w:cs="Arial"/>
                <w:bCs/>
                <w:snapToGrid w:val="0"/>
                <w:sz w:val="18"/>
                <w:szCs w:val="18"/>
                <w:u w:val="single"/>
              </w:rPr>
              <w:t>Data analysis:</w:t>
            </w:r>
            <w:r w:rsidR="00A65B60">
              <w:rPr>
                <w:rFonts w:ascii="Arial" w:eastAsia="Arial" w:hAnsi="Arial" w:cs="Arial"/>
                <w:bCs/>
                <w:snapToGrid w:val="0"/>
                <w:sz w:val="18"/>
                <w:szCs w:val="18"/>
                <w:u w:val="single"/>
              </w:rPr>
              <w:t xml:space="preserve"> </w:t>
            </w:r>
            <w:r w:rsidR="00A65B60" w:rsidRPr="00317006">
              <w:rPr>
                <w:rFonts w:ascii="Arial" w:eastAsia="Arial" w:hAnsi="Arial" w:cs="Arial"/>
                <w:snapToGrid w:val="0"/>
                <w:sz w:val="18"/>
                <w:szCs w:val="18"/>
              </w:rPr>
              <w:t xml:space="preserve">For qualitative data analysis, all hand-written notes </w:t>
            </w:r>
            <w:r w:rsidR="00A65B60">
              <w:rPr>
                <w:rFonts w:ascii="Arial" w:eastAsia="Arial" w:hAnsi="Arial" w:cs="Arial"/>
                <w:snapToGrid w:val="0"/>
                <w:sz w:val="18"/>
                <w:szCs w:val="18"/>
              </w:rPr>
              <w:t xml:space="preserve">and visuals describing concepts </w:t>
            </w:r>
            <w:r w:rsidR="00A65B60" w:rsidRPr="00317006">
              <w:rPr>
                <w:rFonts w:ascii="Arial" w:eastAsia="Arial" w:hAnsi="Arial" w:cs="Arial"/>
                <w:snapToGrid w:val="0"/>
                <w:sz w:val="18"/>
                <w:szCs w:val="18"/>
              </w:rPr>
              <w:t xml:space="preserve">will be </w:t>
            </w:r>
            <w:r w:rsidR="00A65B60">
              <w:rPr>
                <w:rFonts w:ascii="Arial" w:eastAsia="Arial" w:hAnsi="Arial" w:cs="Arial"/>
                <w:snapToGrid w:val="0"/>
                <w:sz w:val="18"/>
                <w:szCs w:val="18"/>
              </w:rPr>
              <w:t>documented</w:t>
            </w:r>
            <w:r w:rsidR="00A65B60" w:rsidRPr="00317006">
              <w:rPr>
                <w:rFonts w:ascii="Arial" w:eastAsia="Arial" w:hAnsi="Arial" w:cs="Arial"/>
                <w:snapToGrid w:val="0"/>
                <w:sz w:val="18"/>
                <w:szCs w:val="18"/>
              </w:rPr>
              <w:t xml:space="preserve">. </w:t>
            </w:r>
            <w:r w:rsidR="00A65B60">
              <w:rPr>
                <w:rFonts w:ascii="Arial" w:eastAsia="Arial" w:hAnsi="Arial" w:cs="Arial"/>
                <w:snapToGrid w:val="0"/>
                <w:sz w:val="18"/>
                <w:szCs w:val="18"/>
              </w:rPr>
              <w:t>For interpretative FGDs, t</w:t>
            </w:r>
            <w:r w:rsidR="00A65B60" w:rsidRPr="000F2556">
              <w:rPr>
                <w:rFonts w:ascii="Arial" w:eastAsia="Arial" w:hAnsi="Arial" w:cs="Arial"/>
                <w:snapToGrid w:val="0"/>
                <w:sz w:val="18"/>
                <w:szCs w:val="18"/>
              </w:rPr>
              <w:t>he co-analysis of existing data and co-generation of new data between research participants and evaluators will inform an emergent ideas and action about surveillance practice.</w:t>
            </w:r>
            <w:r w:rsidR="00A65B60">
              <w:rPr>
                <w:rFonts w:ascii="Arial" w:eastAsia="Arial" w:hAnsi="Arial" w:cs="Arial"/>
                <w:snapToGrid w:val="0"/>
                <w:sz w:val="18"/>
                <w:szCs w:val="18"/>
              </w:rPr>
              <w:t xml:space="preserve"> For transcribed data from individual interviews </w:t>
            </w:r>
            <w:r w:rsidR="003D4465">
              <w:rPr>
                <w:rFonts w:ascii="Arial" w:eastAsia="Arial" w:hAnsi="Arial" w:cs="Arial"/>
                <w:snapToGrid w:val="0"/>
                <w:sz w:val="18"/>
                <w:szCs w:val="18"/>
              </w:rPr>
              <w:t xml:space="preserve">and FGDs </w:t>
            </w:r>
            <w:r w:rsidR="00A65B60">
              <w:rPr>
                <w:rFonts w:ascii="Arial" w:eastAsia="Arial" w:hAnsi="Arial" w:cs="Arial"/>
                <w:snapToGrid w:val="0"/>
                <w:sz w:val="18"/>
                <w:szCs w:val="18"/>
              </w:rPr>
              <w:t>w</w:t>
            </w:r>
            <w:r w:rsidR="00A65B60" w:rsidRPr="00317006">
              <w:rPr>
                <w:rFonts w:ascii="Arial" w:eastAsia="Arial" w:hAnsi="Arial" w:cs="Arial"/>
                <w:snapToGrid w:val="0"/>
                <w:sz w:val="18"/>
                <w:szCs w:val="18"/>
              </w:rPr>
              <w:t xml:space="preserve">e will use a deductive approach for the analysis in line with the pre-structured </w:t>
            </w:r>
            <w:r w:rsidR="00A65B60">
              <w:rPr>
                <w:rFonts w:ascii="Arial" w:eastAsia="Arial" w:hAnsi="Arial" w:cs="Arial"/>
                <w:snapToGrid w:val="0"/>
                <w:sz w:val="18"/>
                <w:szCs w:val="18"/>
              </w:rPr>
              <w:t>topics</w:t>
            </w:r>
            <w:r w:rsidR="00A65B60" w:rsidRPr="00317006">
              <w:rPr>
                <w:rFonts w:ascii="Arial" w:eastAsia="Arial" w:hAnsi="Arial" w:cs="Arial"/>
                <w:snapToGrid w:val="0"/>
                <w:sz w:val="18"/>
                <w:szCs w:val="18"/>
              </w:rPr>
              <w:t xml:space="preserve"> allowing for new themes emerging from the data. Transcripts will be reviewed and coded and the codes will be grouped under pre-identified themes using a framework approach to facilitate qualitative data synthesis and exploration of patterns across and within articles. Qualitative data analysis will be performed with NVivo software (QSR International Pty Ltd, Australia).</w:t>
            </w:r>
          </w:p>
        </w:tc>
      </w:tr>
      <w:tr w:rsidR="00D814C2" w:rsidRPr="00D94C8F" w14:paraId="5C4384B8" w14:textId="77777777" w:rsidTr="0C5D0627">
        <w:trPr>
          <w:jc w:val="center"/>
        </w:trPr>
        <w:tc>
          <w:tcPr>
            <w:tcW w:w="1272" w:type="pct"/>
            <w:tcBorders>
              <w:right w:val="single" w:sz="4" w:space="0" w:color="auto"/>
            </w:tcBorders>
            <w:shd w:val="clear" w:color="auto" w:fill="FFFFFF" w:themeFill="background1"/>
          </w:tcPr>
          <w:p w14:paraId="5845B711" w14:textId="77777777"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lastRenderedPageBreak/>
              <w:t xml:space="preserve">Resources/costs: </w:t>
            </w:r>
          </w:p>
          <w:p w14:paraId="196B0968" w14:textId="77D07D06" w:rsidR="00D814C2" w:rsidRPr="00D94C8F" w:rsidRDefault="00D814C2" w:rsidP="7642317C">
            <w:pPr>
              <w:spacing w:before="120" w:after="60"/>
              <w:rPr>
                <w:rFonts w:ascii="Arial" w:eastAsia="Arial" w:hAnsi="Arial" w:cs="Arial"/>
                <w:b/>
                <w:bCs/>
                <w:i/>
                <w:iCs/>
                <w:sz w:val="18"/>
                <w:szCs w:val="18"/>
              </w:rPr>
            </w:pPr>
          </w:p>
        </w:tc>
        <w:tc>
          <w:tcPr>
            <w:tcW w:w="3728" w:type="pct"/>
            <w:gridSpan w:val="4"/>
            <w:tcBorders>
              <w:left w:val="single" w:sz="4" w:space="0" w:color="auto"/>
            </w:tcBorders>
          </w:tcPr>
          <w:p w14:paraId="077B129D" w14:textId="77777777" w:rsidR="00D814C2" w:rsidRDefault="00D814C2" w:rsidP="0C5D0627">
            <w:pPr>
              <w:spacing w:before="120" w:after="60"/>
              <w:rPr>
                <w:rFonts w:ascii="Arial" w:eastAsia="Arial" w:hAnsi="Arial" w:cs="Arial"/>
                <w:i/>
                <w:iCs/>
                <w:snapToGrid w:val="0"/>
                <w:color w:val="808080" w:themeColor="background1" w:themeShade="80"/>
                <w:sz w:val="18"/>
                <w:szCs w:val="18"/>
              </w:rPr>
            </w:pPr>
            <w:r w:rsidRPr="00777514">
              <w:rPr>
                <w:rFonts w:ascii="Arial" w:eastAsia="Arial" w:hAnsi="Arial" w:cs="Arial"/>
                <w:i/>
                <w:iCs/>
                <w:snapToGrid w:val="0"/>
                <w:color w:val="808080" w:themeColor="background1" w:themeShade="80"/>
                <w:sz w:val="18"/>
                <w:szCs w:val="18"/>
              </w:rPr>
              <w:t>List resources needed e.g. statistician, input from other specialists, field time. Include cost estimate if known.</w:t>
            </w:r>
          </w:p>
          <w:p w14:paraId="494CBCA5" w14:textId="066009D6" w:rsidR="004A034F" w:rsidRPr="00A65B60" w:rsidRDefault="004A034F" w:rsidP="004A034F">
            <w:pPr>
              <w:pStyle w:val="ListParagraph"/>
              <w:numPr>
                <w:ilvl w:val="0"/>
                <w:numId w:val="27"/>
              </w:numPr>
              <w:spacing w:before="120" w:after="60"/>
              <w:rPr>
                <w:rFonts w:ascii="Arial" w:eastAsia="Arial" w:hAnsi="Arial" w:cs="Arial"/>
                <w:sz w:val="18"/>
                <w:szCs w:val="18"/>
              </w:rPr>
            </w:pPr>
            <w:r w:rsidRPr="00A65B60">
              <w:rPr>
                <w:rFonts w:ascii="Arial" w:eastAsia="Arial" w:hAnsi="Arial" w:cs="Arial"/>
                <w:sz w:val="18"/>
                <w:szCs w:val="18"/>
              </w:rPr>
              <w:t>HQ Epidemiology Advisor to keep overview as Study Coordinator and provide technical support to Field Epidemiologist</w:t>
            </w:r>
          </w:p>
          <w:p w14:paraId="757E2AC6" w14:textId="6288C56D" w:rsidR="004A034F" w:rsidRPr="00A65B60" w:rsidRDefault="004A034F" w:rsidP="004A034F">
            <w:pPr>
              <w:pStyle w:val="ListParagraph"/>
              <w:numPr>
                <w:ilvl w:val="0"/>
                <w:numId w:val="27"/>
              </w:numPr>
              <w:spacing w:before="120" w:after="60"/>
              <w:rPr>
                <w:rFonts w:ascii="Arial" w:eastAsia="Arial" w:hAnsi="Arial" w:cs="Arial"/>
                <w:sz w:val="18"/>
                <w:szCs w:val="18"/>
              </w:rPr>
            </w:pPr>
            <w:r w:rsidRPr="00A65B60">
              <w:rPr>
                <w:rFonts w:ascii="Arial" w:eastAsia="Arial" w:hAnsi="Arial" w:cs="Arial"/>
                <w:sz w:val="18"/>
                <w:szCs w:val="18"/>
              </w:rPr>
              <w:t>Field Epidemiologist to provide remote support (2 months</w:t>
            </w:r>
          </w:p>
          <w:p w14:paraId="0AB4F94B" w14:textId="77777777" w:rsidR="004A034F" w:rsidRPr="00A65B60" w:rsidRDefault="004A034F" w:rsidP="004A034F">
            <w:pPr>
              <w:pStyle w:val="ListParagraph"/>
              <w:numPr>
                <w:ilvl w:val="0"/>
                <w:numId w:val="27"/>
              </w:numPr>
              <w:spacing w:before="120" w:after="60"/>
              <w:rPr>
                <w:rFonts w:ascii="Arial" w:eastAsia="Arial" w:hAnsi="Arial" w:cs="Arial"/>
                <w:sz w:val="18"/>
                <w:szCs w:val="18"/>
              </w:rPr>
            </w:pPr>
            <w:r w:rsidRPr="00A65B60">
              <w:rPr>
                <w:rFonts w:ascii="Arial" w:eastAsia="Arial" w:hAnsi="Arial" w:cs="Arial"/>
                <w:sz w:val="18"/>
                <w:szCs w:val="18"/>
              </w:rPr>
              <w:t>Qualitative data collectors for 3 weeks (including training)</w:t>
            </w:r>
          </w:p>
          <w:p w14:paraId="5BCC6CC4" w14:textId="77777777" w:rsidR="004A034F" w:rsidRPr="00A65B60" w:rsidRDefault="004A034F" w:rsidP="004A034F">
            <w:pPr>
              <w:pStyle w:val="ListParagraph"/>
              <w:numPr>
                <w:ilvl w:val="0"/>
                <w:numId w:val="27"/>
              </w:numPr>
              <w:spacing w:before="120" w:after="60"/>
              <w:rPr>
                <w:rFonts w:ascii="Arial" w:eastAsia="Arial" w:hAnsi="Arial" w:cs="Arial"/>
                <w:sz w:val="18"/>
                <w:szCs w:val="18"/>
              </w:rPr>
            </w:pPr>
            <w:r w:rsidRPr="00A65B60">
              <w:rPr>
                <w:rFonts w:ascii="Arial" w:eastAsia="Arial" w:hAnsi="Arial" w:cs="Arial"/>
                <w:sz w:val="18"/>
                <w:szCs w:val="18"/>
              </w:rPr>
              <w:t xml:space="preserve">Transport for qualitative data collectors </w:t>
            </w:r>
          </w:p>
          <w:p w14:paraId="36A68636" w14:textId="77777777" w:rsidR="004A034F" w:rsidRPr="00A65B60" w:rsidRDefault="004A034F" w:rsidP="004A034F">
            <w:pPr>
              <w:pStyle w:val="ListParagraph"/>
              <w:numPr>
                <w:ilvl w:val="0"/>
                <w:numId w:val="27"/>
              </w:numPr>
              <w:spacing w:before="120" w:after="60"/>
              <w:rPr>
                <w:rFonts w:ascii="Arial" w:eastAsia="Arial" w:hAnsi="Arial" w:cs="Arial"/>
                <w:sz w:val="18"/>
                <w:szCs w:val="18"/>
              </w:rPr>
            </w:pPr>
            <w:r w:rsidRPr="00A65B60">
              <w:rPr>
                <w:rFonts w:ascii="Arial" w:eastAsia="Arial" w:hAnsi="Arial" w:cs="Arial"/>
                <w:sz w:val="18"/>
                <w:szCs w:val="18"/>
              </w:rPr>
              <w:t>Stationary, snacks for training etc.</w:t>
            </w:r>
          </w:p>
          <w:p w14:paraId="3A54A4D0" w14:textId="11BA644D" w:rsidR="004A034F" w:rsidRPr="004A034F" w:rsidRDefault="004A034F" w:rsidP="004A034F">
            <w:pPr>
              <w:pStyle w:val="ListParagraph"/>
              <w:numPr>
                <w:ilvl w:val="0"/>
                <w:numId w:val="27"/>
              </w:numPr>
              <w:spacing w:before="120" w:after="60"/>
              <w:rPr>
                <w:rFonts w:ascii="Arial" w:eastAsia="Arial" w:hAnsi="Arial" w:cs="Arial"/>
                <w:color w:val="548DD4" w:themeColor="text2" w:themeTint="99"/>
                <w:sz w:val="18"/>
                <w:szCs w:val="18"/>
              </w:rPr>
            </w:pPr>
            <w:r w:rsidRPr="00A65B60">
              <w:rPr>
                <w:rFonts w:ascii="Arial" w:eastAsia="Arial" w:hAnsi="Arial" w:cs="Arial"/>
                <w:sz w:val="18"/>
                <w:szCs w:val="18"/>
              </w:rPr>
              <w:t>Dissemination budget including publication costs</w:t>
            </w:r>
          </w:p>
        </w:tc>
      </w:tr>
      <w:tr w:rsidR="00D814C2" w:rsidRPr="00D94C8F" w14:paraId="59694CCD" w14:textId="77777777" w:rsidTr="0C5D0627">
        <w:trPr>
          <w:jc w:val="center"/>
        </w:trPr>
        <w:tc>
          <w:tcPr>
            <w:tcW w:w="1272" w:type="pct"/>
            <w:tcBorders>
              <w:right w:val="single" w:sz="4" w:space="0" w:color="auto"/>
            </w:tcBorders>
            <w:shd w:val="clear" w:color="auto" w:fill="FFFFFF" w:themeFill="background1"/>
          </w:tcPr>
          <w:p w14:paraId="45F02D9E" w14:textId="77777777"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Planned dates</w:t>
            </w:r>
          </w:p>
          <w:p w14:paraId="2A12F06C" w14:textId="013099CB" w:rsidR="00D814C2" w:rsidRPr="00D94C8F" w:rsidRDefault="00D814C2" w:rsidP="0C5D0627">
            <w:pPr>
              <w:spacing w:before="120" w:after="60"/>
              <w:rPr>
                <w:rFonts w:ascii="Arial" w:eastAsia="Arial" w:hAnsi="Arial" w:cs="Arial"/>
                <w:b/>
                <w:bCs/>
                <w:i/>
                <w:iCs/>
                <w:sz w:val="18"/>
                <w:szCs w:val="18"/>
              </w:rPr>
            </w:pPr>
            <w:r w:rsidRPr="0C5D0627">
              <w:rPr>
                <w:rFonts w:ascii="Arial" w:eastAsia="Arial" w:hAnsi="Arial" w:cs="Arial"/>
                <w:i/>
                <w:iCs/>
                <w:snapToGrid w:val="0"/>
                <w:sz w:val="18"/>
                <w:szCs w:val="18"/>
              </w:rPr>
              <w:t xml:space="preserve">List proposed </w:t>
            </w:r>
            <w:r w:rsidRPr="0C5D0627">
              <w:rPr>
                <w:rFonts w:ascii="Arial" w:eastAsia="Arial" w:hAnsi="Arial" w:cs="Arial"/>
                <w:b/>
                <w:bCs/>
                <w:i/>
                <w:iCs/>
                <w:snapToGrid w:val="0"/>
                <w:sz w:val="18"/>
                <w:szCs w:val="18"/>
              </w:rPr>
              <w:t>start/end date</w:t>
            </w:r>
            <w:r w:rsidRPr="0C5D0627">
              <w:rPr>
                <w:rFonts w:ascii="Arial" w:eastAsia="Arial" w:hAnsi="Arial" w:cs="Arial"/>
                <w:i/>
                <w:iCs/>
                <w:snapToGrid w:val="0"/>
                <w:sz w:val="18"/>
                <w:szCs w:val="18"/>
              </w:rPr>
              <w:t xml:space="preserve"> </w:t>
            </w:r>
            <w:r w:rsidRPr="0C5D0627">
              <w:rPr>
                <w:rFonts w:ascii="Arial" w:eastAsia="Arial" w:hAnsi="Arial" w:cs="Arial"/>
                <w:b/>
                <w:bCs/>
                <w:i/>
                <w:iCs/>
                <w:snapToGrid w:val="0"/>
                <w:sz w:val="18"/>
                <w:szCs w:val="18"/>
              </w:rPr>
              <w:t>[mm/</w:t>
            </w:r>
            <w:proofErr w:type="spellStart"/>
            <w:r w:rsidRPr="0C5D0627">
              <w:rPr>
                <w:rFonts w:ascii="Arial" w:eastAsia="Arial" w:hAnsi="Arial" w:cs="Arial"/>
                <w:b/>
                <w:bCs/>
                <w:i/>
                <w:iCs/>
                <w:snapToGrid w:val="0"/>
                <w:sz w:val="18"/>
                <w:szCs w:val="18"/>
              </w:rPr>
              <w:t>yyyy</w:t>
            </w:r>
            <w:proofErr w:type="spellEnd"/>
            <w:r w:rsidRPr="0C5D0627">
              <w:rPr>
                <w:rFonts w:ascii="Arial" w:eastAsia="Arial" w:hAnsi="Arial" w:cs="Arial"/>
                <w:b/>
                <w:bCs/>
                <w:i/>
                <w:iCs/>
                <w:snapToGrid w:val="0"/>
                <w:sz w:val="18"/>
                <w:szCs w:val="18"/>
              </w:rPr>
              <w:t>]</w:t>
            </w:r>
            <w:r w:rsidRPr="0C5D0627">
              <w:rPr>
                <w:rFonts w:ascii="Arial" w:eastAsia="Arial" w:hAnsi="Arial" w:cs="Arial"/>
                <w:i/>
                <w:iCs/>
                <w:snapToGrid w:val="0"/>
                <w:sz w:val="18"/>
                <w:szCs w:val="18"/>
              </w:rPr>
              <w:t xml:space="preserve"> of each stage and any time restrictions</w:t>
            </w:r>
          </w:p>
        </w:tc>
        <w:tc>
          <w:tcPr>
            <w:tcW w:w="3728" w:type="pct"/>
            <w:gridSpan w:val="4"/>
            <w:tcBorders>
              <w:left w:val="single" w:sz="4" w:space="0" w:color="auto"/>
              <w:bottom w:val="single" w:sz="4" w:space="0" w:color="auto"/>
            </w:tcBorders>
          </w:tcPr>
          <w:p w14:paraId="339E39E6" w14:textId="6C384A14" w:rsidR="00D814C2" w:rsidRPr="00B1362D" w:rsidRDefault="00D814C2" w:rsidP="0C5D0627">
            <w:pPr>
              <w:spacing w:before="120" w:after="60"/>
              <w:rPr>
                <w:rFonts w:ascii="Arial" w:eastAsia="Arial" w:hAnsi="Arial" w:cs="Arial"/>
                <w:b/>
                <w:bCs/>
                <w:sz w:val="18"/>
                <w:szCs w:val="18"/>
              </w:rPr>
            </w:pPr>
            <w:r w:rsidRPr="00B1362D">
              <w:rPr>
                <w:rFonts w:ascii="Arial" w:eastAsia="Arial" w:hAnsi="Arial" w:cs="Arial"/>
                <w:b/>
                <w:bCs/>
                <w:snapToGrid w:val="0"/>
                <w:sz w:val="18"/>
                <w:szCs w:val="18"/>
              </w:rPr>
              <w:t>Protocol development:</w:t>
            </w:r>
            <w:r w:rsidR="00485FF1" w:rsidRPr="00B1362D">
              <w:rPr>
                <w:rFonts w:ascii="Arial" w:eastAsia="Arial" w:hAnsi="Arial" w:cs="Arial"/>
                <w:b/>
                <w:bCs/>
                <w:snapToGrid w:val="0"/>
                <w:sz w:val="18"/>
                <w:szCs w:val="18"/>
              </w:rPr>
              <w:t xml:space="preserve"> </w:t>
            </w:r>
            <w:r w:rsidR="004A034F">
              <w:rPr>
                <w:rFonts w:ascii="Arial" w:eastAsia="Arial" w:hAnsi="Arial" w:cs="Arial"/>
                <w:bCs/>
                <w:snapToGrid w:val="0"/>
                <w:sz w:val="18"/>
                <w:szCs w:val="18"/>
              </w:rPr>
              <w:t>September</w:t>
            </w:r>
            <w:r w:rsidR="00A65B60">
              <w:rPr>
                <w:rFonts w:ascii="Arial" w:eastAsia="Arial" w:hAnsi="Arial" w:cs="Arial"/>
                <w:bCs/>
                <w:snapToGrid w:val="0"/>
                <w:sz w:val="18"/>
                <w:szCs w:val="18"/>
              </w:rPr>
              <w:t>-October</w:t>
            </w:r>
            <w:r w:rsidR="005F7BC8" w:rsidRPr="00B1362D">
              <w:rPr>
                <w:rFonts w:ascii="Arial" w:eastAsia="Arial" w:hAnsi="Arial" w:cs="Arial"/>
                <w:bCs/>
                <w:snapToGrid w:val="0"/>
                <w:sz w:val="18"/>
                <w:szCs w:val="18"/>
              </w:rPr>
              <w:t xml:space="preserve"> 2020</w:t>
            </w:r>
          </w:p>
          <w:p w14:paraId="581FFE27" w14:textId="3E1EA90A" w:rsidR="00D814C2" w:rsidRPr="004A034F" w:rsidRDefault="00D814C2" w:rsidP="0C5D0627">
            <w:pPr>
              <w:spacing w:before="120" w:after="60"/>
              <w:rPr>
                <w:rFonts w:ascii="Arial" w:eastAsia="Arial" w:hAnsi="Arial" w:cs="Arial"/>
                <w:bCs/>
                <w:sz w:val="18"/>
                <w:szCs w:val="18"/>
              </w:rPr>
            </w:pPr>
            <w:r w:rsidRPr="00B1362D">
              <w:rPr>
                <w:rFonts w:ascii="Arial" w:eastAsia="Arial" w:hAnsi="Arial" w:cs="Arial"/>
                <w:b/>
                <w:bCs/>
                <w:snapToGrid w:val="0"/>
                <w:sz w:val="18"/>
                <w:szCs w:val="18"/>
              </w:rPr>
              <w:t>Ethics review:</w:t>
            </w:r>
            <w:r w:rsidR="00485FF1" w:rsidRPr="00B1362D">
              <w:rPr>
                <w:rFonts w:ascii="Arial" w:eastAsia="Arial" w:hAnsi="Arial" w:cs="Arial"/>
                <w:b/>
                <w:bCs/>
                <w:snapToGrid w:val="0"/>
                <w:sz w:val="18"/>
                <w:szCs w:val="18"/>
              </w:rPr>
              <w:t xml:space="preserve"> </w:t>
            </w:r>
            <w:r w:rsidR="00A65B60">
              <w:rPr>
                <w:rFonts w:ascii="Arial" w:eastAsia="Arial" w:hAnsi="Arial" w:cs="Arial"/>
                <w:bCs/>
                <w:snapToGrid w:val="0"/>
                <w:sz w:val="18"/>
                <w:szCs w:val="18"/>
              </w:rPr>
              <w:t>October</w:t>
            </w:r>
            <w:r w:rsidR="004A034F">
              <w:rPr>
                <w:rFonts w:ascii="Arial" w:eastAsia="Arial" w:hAnsi="Arial" w:cs="Arial"/>
                <w:bCs/>
                <w:snapToGrid w:val="0"/>
                <w:sz w:val="18"/>
                <w:szCs w:val="18"/>
              </w:rPr>
              <w:t xml:space="preserve"> 2020</w:t>
            </w:r>
          </w:p>
          <w:p w14:paraId="5E65F096" w14:textId="2A5077E7" w:rsidR="00D814C2" w:rsidRPr="00A65B60" w:rsidRDefault="00D814C2" w:rsidP="0C5D0627">
            <w:pPr>
              <w:spacing w:before="120" w:after="60"/>
              <w:rPr>
                <w:rFonts w:ascii="Arial" w:eastAsia="Arial" w:hAnsi="Arial" w:cs="Arial"/>
                <w:b/>
                <w:bCs/>
                <w:sz w:val="18"/>
                <w:szCs w:val="18"/>
              </w:rPr>
            </w:pPr>
            <w:r w:rsidRPr="00A65B60">
              <w:rPr>
                <w:rFonts w:ascii="Arial" w:eastAsia="Arial" w:hAnsi="Arial" w:cs="Arial"/>
                <w:b/>
                <w:bCs/>
                <w:snapToGrid w:val="0"/>
                <w:sz w:val="18"/>
                <w:szCs w:val="18"/>
              </w:rPr>
              <w:t>Study preparation:</w:t>
            </w:r>
            <w:r w:rsidR="00485FF1" w:rsidRPr="00A65B60">
              <w:rPr>
                <w:rFonts w:ascii="Arial" w:eastAsia="Arial" w:hAnsi="Arial" w:cs="Arial"/>
                <w:b/>
                <w:bCs/>
                <w:snapToGrid w:val="0"/>
                <w:sz w:val="18"/>
                <w:szCs w:val="18"/>
              </w:rPr>
              <w:t xml:space="preserve"> </w:t>
            </w:r>
            <w:r w:rsidR="00106ADA" w:rsidRPr="00A65B60">
              <w:rPr>
                <w:rFonts w:ascii="Arial" w:eastAsia="Arial" w:hAnsi="Arial" w:cs="Arial"/>
                <w:bCs/>
                <w:snapToGrid w:val="0"/>
                <w:sz w:val="18"/>
                <w:szCs w:val="18"/>
              </w:rPr>
              <w:t>November 2020</w:t>
            </w:r>
          </w:p>
          <w:p w14:paraId="07CBA335" w14:textId="2A5EC2AD" w:rsidR="00D814C2" w:rsidRPr="00A65B60" w:rsidRDefault="00D814C2" w:rsidP="0C5D0627">
            <w:pPr>
              <w:spacing w:before="120" w:after="60"/>
              <w:rPr>
                <w:rFonts w:ascii="Arial" w:eastAsia="Arial" w:hAnsi="Arial" w:cs="Arial"/>
                <w:b/>
                <w:bCs/>
                <w:sz w:val="18"/>
                <w:szCs w:val="18"/>
              </w:rPr>
            </w:pPr>
            <w:r w:rsidRPr="00A65B60">
              <w:rPr>
                <w:rFonts w:ascii="Arial" w:eastAsia="Arial" w:hAnsi="Arial" w:cs="Arial"/>
                <w:b/>
                <w:bCs/>
                <w:snapToGrid w:val="0"/>
                <w:sz w:val="18"/>
                <w:szCs w:val="18"/>
              </w:rPr>
              <w:t>Data collection:</w:t>
            </w:r>
            <w:r w:rsidR="00485FF1" w:rsidRPr="00A65B60">
              <w:rPr>
                <w:rFonts w:ascii="Arial" w:eastAsia="Arial" w:hAnsi="Arial" w:cs="Arial"/>
                <w:b/>
                <w:bCs/>
                <w:snapToGrid w:val="0"/>
                <w:sz w:val="18"/>
                <w:szCs w:val="18"/>
              </w:rPr>
              <w:t xml:space="preserve"> </w:t>
            </w:r>
            <w:r w:rsidR="00106ADA" w:rsidRPr="00A65B60">
              <w:rPr>
                <w:rFonts w:ascii="Arial" w:eastAsia="Arial" w:hAnsi="Arial" w:cs="Arial"/>
                <w:bCs/>
                <w:snapToGrid w:val="0"/>
                <w:sz w:val="18"/>
                <w:szCs w:val="18"/>
              </w:rPr>
              <w:t>January 2021</w:t>
            </w:r>
          </w:p>
          <w:p w14:paraId="2A40CD45" w14:textId="17B89482" w:rsidR="00D814C2" w:rsidRPr="00A65B60" w:rsidRDefault="00D814C2" w:rsidP="0C5D0627">
            <w:pPr>
              <w:spacing w:before="120" w:after="60"/>
              <w:rPr>
                <w:rFonts w:ascii="Arial" w:eastAsia="Arial" w:hAnsi="Arial" w:cs="Arial"/>
                <w:b/>
                <w:bCs/>
                <w:sz w:val="18"/>
                <w:szCs w:val="18"/>
              </w:rPr>
            </w:pPr>
            <w:r w:rsidRPr="00A65B60">
              <w:rPr>
                <w:rFonts w:ascii="Arial" w:eastAsia="Arial" w:hAnsi="Arial" w:cs="Arial"/>
                <w:b/>
                <w:bCs/>
                <w:snapToGrid w:val="0"/>
                <w:sz w:val="18"/>
                <w:szCs w:val="18"/>
              </w:rPr>
              <w:t>Data analysis:</w:t>
            </w:r>
            <w:r w:rsidR="00485FF1" w:rsidRPr="00A65B60">
              <w:rPr>
                <w:rFonts w:ascii="Arial" w:eastAsia="Arial" w:hAnsi="Arial" w:cs="Arial"/>
                <w:b/>
                <w:bCs/>
                <w:snapToGrid w:val="0"/>
                <w:sz w:val="18"/>
                <w:szCs w:val="18"/>
              </w:rPr>
              <w:t xml:space="preserve"> </w:t>
            </w:r>
            <w:r w:rsidR="00106ADA" w:rsidRPr="00A65B60">
              <w:rPr>
                <w:rFonts w:ascii="Arial" w:eastAsia="Arial" w:hAnsi="Arial" w:cs="Arial"/>
                <w:bCs/>
                <w:snapToGrid w:val="0"/>
                <w:sz w:val="18"/>
                <w:szCs w:val="18"/>
              </w:rPr>
              <w:t>February 2021</w:t>
            </w:r>
          </w:p>
          <w:p w14:paraId="30CFE41E" w14:textId="10ECB131" w:rsidR="00D814C2" w:rsidRPr="00A65B60" w:rsidRDefault="00D814C2" w:rsidP="0C5D0627">
            <w:pPr>
              <w:spacing w:before="120" w:after="60"/>
              <w:rPr>
                <w:rFonts w:ascii="Arial" w:eastAsia="Arial" w:hAnsi="Arial" w:cs="Arial"/>
                <w:b/>
                <w:bCs/>
                <w:sz w:val="18"/>
                <w:szCs w:val="18"/>
              </w:rPr>
            </w:pPr>
            <w:r w:rsidRPr="00A65B60">
              <w:rPr>
                <w:rFonts w:ascii="Arial" w:eastAsia="Arial" w:hAnsi="Arial" w:cs="Arial"/>
                <w:b/>
                <w:bCs/>
                <w:snapToGrid w:val="0"/>
                <w:sz w:val="18"/>
                <w:szCs w:val="18"/>
              </w:rPr>
              <w:t>Write up (report):</w:t>
            </w:r>
            <w:r w:rsidR="00485FF1" w:rsidRPr="00A65B60">
              <w:rPr>
                <w:rFonts w:ascii="Arial" w:eastAsia="Arial" w:hAnsi="Arial" w:cs="Arial"/>
                <w:b/>
                <w:bCs/>
                <w:snapToGrid w:val="0"/>
                <w:sz w:val="18"/>
                <w:szCs w:val="18"/>
              </w:rPr>
              <w:t xml:space="preserve"> </w:t>
            </w:r>
            <w:r w:rsidR="00106ADA" w:rsidRPr="00A65B60">
              <w:rPr>
                <w:rFonts w:ascii="Arial" w:eastAsia="Arial" w:hAnsi="Arial" w:cs="Arial"/>
                <w:bCs/>
                <w:snapToGrid w:val="0"/>
                <w:sz w:val="18"/>
                <w:szCs w:val="18"/>
              </w:rPr>
              <w:t>February 2021</w:t>
            </w:r>
          </w:p>
          <w:p w14:paraId="65455275" w14:textId="21008CB3" w:rsidR="00D814C2" w:rsidRPr="00A65B60" w:rsidRDefault="00D814C2" w:rsidP="0C5D0627">
            <w:pPr>
              <w:spacing w:before="120" w:after="60"/>
              <w:rPr>
                <w:rFonts w:ascii="Arial" w:eastAsia="Arial" w:hAnsi="Arial" w:cs="Arial"/>
                <w:b/>
                <w:bCs/>
                <w:sz w:val="18"/>
                <w:szCs w:val="18"/>
              </w:rPr>
            </w:pPr>
            <w:r w:rsidRPr="00A65B60">
              <w:rPr>
                <w:rFonts w:ascii="Arial" w:eastAsia="Arial" w:hAnsi="Arial" w:cs="Arial"/>
                <w:b/>
                <w:bCs/>
                <w:snapToGrid w:val="0"/>
                <w:sz w:val="18"/>
                <w:szCs w:val="18"/>
              </w:rPr>
              <w:t>Write up (other study outputs):</w:t>
            </w:r>
            <w:r w:rsidR="00485FF1" w:rsidRPr="00A65B60">
              <w:rPr>
                <w:rFonts w:ascii="Arial" w:eastAsia="Arial" w:hAnsi="Arial" w:cs="Arial"/>
                <w:b/>
                <w:bCs/>
                <w:snapToGrid w:val="0"/>
                <w:sz w:val="18"/>
                <w:szCs w:val="18"/>
              </w:rPr>
              <w:t xml:space="preserve"> </w:t>
            </w:r>
            <w:r w:rsidR="00106ADA" w:rsidRPr="00A65B60">
              <w:rPr>
                <w:rFonts w:ascii="Arial" w:eastAsia="Arial" w:hAnsi="Arial" w:cs="Arial"/>
                <w:bCs/>
                <w:snapToGrid w:val="0"/>
                <w:sz w:val="18"/>
                <w:szCs w:val="18"/>
              </w:rPr>
              <w:t>March 2021</w:t>
            </w:r>
          </w:p>
          <w:p w14:paraId="130F9F92" w14:textId="0CE5C1B7" w:rsidR="00D814C2" w:rsidRPr="00D94C8F" w:rsidRDefault="00D814C2" w:rsidP="7642317C">
            <w:pPr>
              <w:spacing w:before="120" w:after="60"/>
              <w:rPr>
                <w:rFonts w:ascii="Arial" w:eastAsia="Arial" w:hAnsi="Arial" w:cs="Arial"/>
                <w:b/>
                <w:bCs/>
                <w:sz w:val="18"/>
                <w:szCs w:val="18"/>
              </w:rPr>
            </w:pPr>
          </w:p>
        </w:tc>
      </w:tr>
      <w:tr w:rsidR="00D814C2" w:rsidRPr="00D94C8F" w14:paraId="2F15211D" w14:textId="77777777" w:rsidTr="0C5D0627">
        <w:trPr>
          <w:trHeight w:val="1774"/>
          <w:jc w:val="center"/>
        </w:trPr>
        <w:tc>
          <w:tcPr>
            <w:tcW w:w="1272" w:type="pct"/>
            <w:vMerge w:val="restart"/>
            <w:tcBorders>
              <w:right w:val="single" w:sz="4" w:space="0" w:color="auto"/>
            </w:tcBorders>
            <w:shd w:val="clear" w:color="auto" w:fill="FFFFFF" w:themeFill="background1"/>
          </w:tcPr>
          <w:p w14:paraId="67609EF3" w14:textId="5A93358D"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lastRenderedPageBreak/>
              <w:t>Ethics - exemption from review by the MSF ERB (Ethics Review Board)</w:t>
            </w:r>
          </w:p>
        </w:tc>
        <w:tc>
          <w:tcPr>
            <w:tcW w:w="3728" w:type="pct"/>
            <w:gridSpan w:val="4"/>
            <w:tcBorders>
              <w:top w:val="single" w:sz="4" w:space="0" w:color="auto"/>
              <w:left w:val="single" w:sz="4" w:space="0" w:color="auto"/>
              <w:bottom w:val="single" w:sz="4" w:space="0" w:color="auto"/>
              <w:right w:val="single" w:sz="4" w:space="0" w:color="auto"/>
            </w:tcBorders>
          </w:tcPr>
          <w:p w14:paraId="3769053A" w14:textId="67645BDA" w:rsidR="00D814C2" w:rsidRPr="00D94C8F" w:rsidRDefault="00D814C2" w:rsidP="0C5D0627">
            <w:pPr>
              <w:pStyle w:val="ListParagraph"/>
              <w:numPr>
                <w:ilvl w:val="0"/>
                <w:numId w:val="9"/>
              </w:numPr>
              <w:spacing w:before="120" w:after="60"/>
              <w:ind w:left="360"/>
              <w:rPr>
                <w:rFonts w:ascii="Arial" w:eastAsia="Arial" w:hAnsi="Arial" w:cs="Arial"/>
                <w:sz w:val="18"/>
                <w:szCs w:val="18"/>
              </w:rPr>
            </w:pPr>
            <w:r w:rsidRPr="00D94C8F">
              <w:rPr>
                <w:rFonts w:ascii="Arial" w:eastAsia="Arial" w:hAnsi="Arial" w:cs="Arial"/>
                <w:snapToGrid w:val="0"/>
                <w:sz w:val="18"/>
                <w:szCs w:val="18"/>
              </w:rPr>
              <w:t xml:space="preserve">Is your study a retrospective review of routinely collected data and thus a candidate for exemption from MSF ERB review? </w:t>
            </w:r>
          </w:p>
          <w:p w14:paraId="341D563A" w14:textId="47DBB547" w:rsidR="00D814C2" w:rsidRPr="00D94C8F" w:rsidRDefault="00C93FE8" w:rsidP="0C5D0627">
            <w:pPr>
              <w:spacing w:before="120" w:after="60"/>
              <w:ind w:left="360"/>
              <w:rPr>
                <w:rFonts w:ascii="Arial" w:eastAsia="Arial" w:hAnsi="Arial" w:cs="Arial"/>
                <w:sz w:val="18"/>
                <w:szCs w:val="18"/>
              </w:rPr>
            </w:pPr>
            <w:sdt>
              <w:sdtPr>
                <w:rPr>
                  <w:rFonts w:ascii="MS Gothic" w:eastAsia="MS Gothic" w:hAnsi="MS Gothic" w:cs="Arial"/>
                  <w:bCs/>
                  <w:snapToGrid w:val="0"/>
                  <w:sz w:val="18"/>
                  <w:szCs w:val="18"/>
                </w:rPr>
                <w:id w:val="-2080819986"/>
                <w14:checkbox>
                  <w14:checked w14:val="1"/>
                  <w14:checkedState w14:val="2612" w14:font="MS Gothic"/>
                  <w14:uncheckedState w14:val="2610" w14:font="MS Gothic"/>
                </w14:checkbox>
              </w:sdtPr>
              <w:sdtEndPr/>
              <w:sdtContent>
                <w:r w:rsidR="00DB0132">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790513416"/>
                <w14:checkbox>
                  <w14:checked w14:val="0"/>
                  <w14:checkedState w14:val="2612" w14:font="MS Gothic"/>
                  <w14:uncheckedState w14:val="2610" w14:font="MS Gothic"/>
                </w14:checkbox>
              </w:sdtPr>
              <w:sdtEndPr/>
              <w:sdtContent>
                <w:r w:rsidR="00D814C2" w:rsidRPr="00D94C8F">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Yes</w:t>
            </w:r>
          </w:p>
          <w:p w14:paraId="00BEB43C" w14:textId="01A73805" w:rsidR="00D814C2" w:rsidRPr="00D94C8F" w:rsidRDefault="00D814C2" w:rsidP="0C5D0627">
            <w:pPr>
              <w:spacing w:before="120" w:after="60"/>
              <w:ind w:left="3240"/>
              <w:rPr>
                <w:rFonts w:ascii="Arial" w:eastAsia="Arial" w:hAnsi="Arial" w:cs="Arial"/>
                <w:i/>
                <w:iCs/>
                <w:sz w:val="18"/>
                <w:szCs w:val="18"/>
              </w:rPr>
            </w:pPr>
            <w:r w:rsidRPr="0C5D0627">
              <w:rPr>
                <w:rFonts w:ascii="Arial" w:eastAsia="Arial" w:hAnsi="Arial" w:cs="Arial"/>
                <w:i/>
                <w:iCs/>
                <w:snapToGrid w:val="0"/>
                <w:color w:val="808080" w:themeColor="background1" w:themeShade="80"/>
                <w:sz w:val="18"/>
                <w:szCs w:val="18"/>
              </w:rPr>
              <w:t>Complete the OCA Ethics Review Exemption Template (see Annex) and submit with this Concept paper.</w:t>
            </w:r>
          </w:p>
        </w:tc>
      </w:tr>
      <w:tr w:rsidR="00D814C2" w:rsidRPr="00D94C8F" w14:paraId="68BD90D0" w14:textId="77777777" w:rsidTr="0C5D0627">
        <w:trPr>
          <w:trHeight w:val="1773"/>
          <w:jc w:val="center"/>
        </w:trPr>
        <w:tc>
          <w:tcPr>
            <w:tcW w:w="1272" w:type="pct"/>
            <w:vMerge/>
            <w:tcBorders>
              <w:right w:val="single" w:sz="4" w:space="0" w:color="auto"/>
            </w:tcBorders>
            <w:shd w:val="clear" w:color="auto" w:fill="FFFFFF" w:themeFill="background1"/>
          </w:tcPr>
          <w:p w14:paraId="09B0B7B1" w14:textId="77777777" w:rsidR="00D814C2" w:rsidRPr="00D94C8F" w:rsidRDefault="00D814C2" w:rsidP="00D814C2">
            <w:pPr>
              <w:spacing w:before="120" w:after="60"/>
              <w:rPr>
                <w:rFonts w:ascii="Arial" w:eastAsia="Arial" w:hAnsi="Arial" w:cs="Arial"/>
                <w:b/>
                <w:bCs/>
                <w:snapToGrid w:val="0"/>
                <w:sz w:val="18"/>
                <w:szCs w:val="18"/>
              </w:rPr>
            </w:pPr>
          </w:p>
        </w:tc>
        <w:tc>
          <w:tcPr>
            <w:tcW w:w="3728" w:type="pct"/>
            <w:gridSpan w:val="4"/>
            <w:tcBorders>
              <w:top w:val="single" w:sz="4" w:space="0" w:color="auto"/>
              <w:left w:val="single" w:sz="4" w:space="0" w:color="auto"/>
              <w:bottom w:val="single" w:sz="4" w:space="0" w:color="auto"/>
              <w:right w:val="single" w:sz="4" w:space="0" w:color="auto"/>
            </w:tcBorders>
          </w:tcPr>
          <w:p w14:paraId="746E06B1" w14:textId="77777777" w:rsidR="00D814C2" w:rsidRPr="00D94C8F" w:rsidRDefault="00D814C2" w:rsidP="0C5D0627">
            <w:pPr>
              <w:pStyle w:val="ListParagraph"/>
              <w:numPr>
                <w:ilvl w:val="0"/>
                <w:numId w:val="9"/>
              </w:numPr>
              <w:spacing w:before="120" w:after="60"/>
              <w:ind w:left="360"/>
              <w:rPr>
                <w:rFonts w:ascii="Arial" w:eastAsia="Arial" w:hAnsi="Arial" w:cs="Arial"/>
                <w:sz w:val="18"/>
                <w:szCs w:val="18"/>
              </w:rPr>
            </w:pPr>
            <w:r w:rsidRPr="00D94C8F">
              <w:rPr>
                <w:rFonts w:ascii="Arial" w:eastAsia="Arial" w:hAnsi="Arial" w:cs="Arial"/>
                <w:snapToGrid w:val="0"/>
                <w:sz w:val="18"/>
                <w:szCs w:val="18"/>
              </w:rPr>
              <w:t xml:space="preserve">Will your study use an </w:t>
            </w:r>
            <w:hyperlink r:id="rId14" w:history="1">
              <w:r w:rsidRPr="730E78FC">
                <w:rPr>
                  <w:rStyle w:val="Hyperlink"/>
                  <w:rFonts w:ascii="Arial" w:eastAsia="Arial" w:hAnsi="Arial" w:cs="Arial"/>
                  <w:sz w:val="18"/>
                  <w:szCs w:val="18"/>
                </w:rPr>
                <w:t>MSF Intersectional Standardised Survey Protocol</w:t>
              </w:r>
            </w:hyperlink>
            <w:r w:rsidRPr="00D94C8F">
              <w:rPr>
                <w:rFonts w:ascii="Arial" w:eastAsia="Arial" w:hAnsi="Arial" w:cs="Arial"/>
                <w:snapToGrid w:val="0"/>
                <w:sz w:val="18"/>
                <w:szCs w:val="18"/>
              </w:rPr>
              <w:t>?</w:t>
            </w:r>
          </w:p>
          <w:p w14:paraId="58008118" w14:textId="1CDD31B7" w:rsidR="00D814C2" w:rsidRPr="00D94C8F" w:rsidRDefault="00C93FE8" w:rsidP="0C5D0627">
            <w:pPr>
              <w:spacing w:before="120" w:after="60"/>
              <w:ind w:left="360"/>
              <w:rPr>
                <w:rFonts w:ascii="Arial" w:eastAsia="Arial" w:hAnsi="Arial" w:cs="Arial"/>
                <w:sz w:val="18"/>
                <w:szCs w:val="18"/>
              </w:rPr>
            </w:pPr>
            <w:sdt>
              <w:sdtPr>
                <w:rPr>
                  <w:rFonts w:ascii="MS Gothic" w:eastAsia="MS Gothic" w:hAnsi="MS Gothic" w:cs="Arial"/>
                  <w:bCs/>
                  <w:snapToGrid w:val="0"/>
                  <w:sz w:val="18"/>
                  <w:szCs w:val="18"/>
                </w:rPr>
                <w:id w:val="-478603782"/>
                <w14:checkbox>
                  <w14:checked w14:val="1"/>
                  <w14:checkedState w14:val="2612" w14:font="MS Gothic"/>
                  <w14:uncheckedState w14:val="2610" w14:font="MS Gothic"/>
                </w14:checkbox>
              </w:sdtPr>
              <w:sdtEndPr/>
              <w:sdtContent>
                <w:r w:rsidR="00DB0132">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No, continue with question 4       </w:t>
            </w:r>
            <w:sdt>
              <w:sdtPr>
                <w:rPr>
                  <w:rFonts w:ascii="MS Gothic" w:eastAsia="MS Gothic" w:hAnsi="MS Gothic" w:cs="Arial"/>
                  <w:bCs/>
                  <w:snapToGrid w:val="0"/>
                  <w:sz w:val="18"/>
                  <w:szCs w:val="18"/>
                </w:rPr>
                <w:id w:val="1435784608"/>
                <w14:checkbox>
                  <w14:checked w14:val="0"/>
                  <w14:checkedState w14:val="2612" w14:font="MS Gothic"/>
                  <w14:uncheckedState w14:val="2610" w14:font="MS Gothic"/>
                </w14:checkbox>
              </w:sdtPr>
              <w:sdtEndPr/>
              <w:sdtContent>
                <w:r w:rsidR="00D814C2" w:rsidRPr="00D94C8F">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Yes, continue with question 3</w:t>
            </w:r>
          </w:p>
          <w:p w14:paraId="61506AFB" w14:textId="77777777" w:rsidR="00D814C2" w:rsidRPr="00D94C8F" w:rsidRDefault="00D814C2" w:rsidP="0C5D0627">
            <w:pPr>
              <w:pStyle w:val="ListParagraph"/>
              <w:numPr>
                <w:ilvl w:val="0"/>
                <w:numId w:val="9"/>
              </w:numPr>
              <w:spacing w:before="120" w:after="60"/>
              <w:ind w:left="360"/>
              <w:rPr>
                <w:rFonts w:ascii="Arial" w:eastAsia="Arial" w:hAnsi="Arial" w:cs="Arial"/>
                <w:sz w:val="18"/>
                <w:szCs w:val="18"/>
              </w:rPr>
            </w:pPr>
            <w:r w:rsidRPr="730E78FC">
              <w:rPr>
                <w:rFonts w:ascii="Arial" w:eastAsia="Arial" w:hAnsi="Arial" w:cs="Arial"/>
                <w:snapToGrid w:val="0"/>
                <w:sz w:val="18"/>
                <w:szCs w:val="18"/>
              </w:rPr>
              <w:t>If you used an MSF Intersectional Standardized Survey Protocol, d</w:t>
            </w:r>
            <w:r w:rsidRPr="00D94C8F">
              <w:rPr>
                <w:rFonts w:ascii="Arial" w:eastAsia="Arial" w:hAnsi="Arial" w:cs="Arial"/>
                <w:snapToGrid w:val="0"/>
                <w:sz w:val="18"/>
                <w:szCs w:val="18"/>
              </w:rPr>
              <w:t xml:space="preserve">oes it meet the </w:t>
            </w:r>
            <w:hyperlink r:id="rId15" w:history="1">
              <w:r w:rsidRPr="730E78FC">
                <w:rPr>
                  <w:rStyle w:val="Hyperlink"/>
                  <w:rFonts w:ascii="Arial" w:eastAsia="Arial" w:hAnsi="Arial" w:cs="Arial"/>
                  <w:sz w:val="18"/>
                  <w:szCs w:val="18"/>
                </w:rPr>
                <w:t>MSF ERB Exemption criteria for surveys</w:t>
              </w:r>
            </w:hyperlink>
            <w:r w:rsidRPr="00D94C8F">
              <w:rPr>
                <w:rFonts w:ascii="Arial" w:eastAsia="Arial" w:hAnsi="Arial" w:cs="Arial"/>
                <w:snapToGrid w:val="0"/>
                <w:sz w:val="18"/>
                <w:szCs w:val="18"/>
              </w:rPr>
              <w:t>?</w:t>
            </w:r>
          </w:p>
          <w:p w14:paraId="5B83C230" w14:textId="21A71E0F" w:rsidR="00D814C2" w:rsidRPr="00D94C8F" w:rsidRDefault="00C93FE8" w:rsidP="0C5D0627">
            <w:pPr>
              <w:spacing w:before="120" w:after="60"/>
              <w:ind w:left="360"/>
              <w:rPr>
                <w:rFonts w:ascii="Arial" w:eastAsia="Arial" w:hAnsi="Arial" w:cs="Arial"/>
                <w:sz w:val="18"/>
                <w:szCs w:val="18"/>
              </w:rPr>
            </w:pPr>
            <w:sdt>
              <w:sdtPr>
                <w:rPr>
                  <w:rFonts w:ascii="MS Gothic" w:eastAsia="MS Gothic" w:hAnsi="MS Gothic" w:cs="Arial"/>
                  <w:bCs/>
                  <w:snapToGrid w:val="0"/>
                  <w:sz w:val="18"/>
                  <w:szCs w:val="18"/>
                </w:rPr>
                <w:id w:val="-1561942816"/>
                <w14:checkbox>
                  <w14:checked w14:val="0"/>
                  <w14:checkedState w14:val="2612" w14:font="MS Gothic"/>
                  <w14:uncheckedState w14:val="2610" w14:font="MS Gothic"/>
                </w14:checkbox>
              </w:sdtPr>
              <w:sdtEndPr/>
              <w:sdtContent>
                <w:r w:rsidR="00D814C2" w:rsidRPr="00D94C8F">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2069069661"/>
                <w14:checkbox>
                  <w14:checked w14:val="0"/>
                  <w14:checkedState w14:val="2612" w14:font="MS Gothic"/>
                  <w14:uncheckedState w14:val="2610" w14:font="MS Gothic"/>
                </w14:checkbox>
              </w:sdtPr>
              <w:sdtEndPr/>
              <w:sdtContent>
                <w:r w:rsidR="00D814C2" w:rsidRPr="00D94C8F">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Yes</w:t>
            </w:r>
          </w:p>
        </w:tc>
      </w:tr>
      <w:tr w:rsidR="00D814C2" w:rsidRPr="00D94C8F" w14:paraId="1B6D8D37" w14:textId="77777777" w:rsidTr="0C5D0627">
        <w:trPr>
          <w:trHeight w:val="1500"/>
          <w:jc w:val="center"/>
        </w:trPr>
        <w:tc>
          <w:tcPr>
            <w:tcW w:w="1272" w:type="pct"/>
            <w:vMerge/>
            <w:tcBorders>
              <w:right w:val="single" w:sz="4" w:space="0" w:color="auto"/>
            </w:tcBorders>
            <w:shd w:val="clear" w:color="auto" w:fill="FFFFFF" w:themeFill="background1"/>
          </w:tcPr>
          <w:p w14:paraId="4B69728C" w14:textId="77777777" w:rsidR="00D814C2" w:rsidRPr="00D94C8F" w:rsidRDefault="00D814C2" w:rsidP="00D814C2">
            <w:pPr>
              <w:spacing w:before="120" w:after="60"/>
              <w:rPr>
                <w:rFonts w:ascii="Arial" w:eastAsia="Arial" w:hAnsi="Arial" w:cs="Arial"/>
                <w:b/>
                <w:bCs/>
                <w:snapToGrid w:val="0"/>
                <w:sz w:val="18"/>
                <w:szCs w:val="18"/>
              </w:rPr>
            </w:pPr>
          </w:p>
        </w:tc>
        <w:tc>
          <w:tcPr>
            <w:tcW w:w="3728" w:type="pct"/>
            <w:gridSpan w:val="4"/>
            <w:tcBorders>
              <w:top w:val="single" w:sz="4" w:space="0" w:color="auto"/>
              <w:left w:val="single" w:sz="4" w:space="0" w:color="auto"/>
              <w:bottom w:val="single" w:sz="4" w:space="0" w:color="auto"/>
              <w:right w:val="single" w:sz="4" w:space="0" w:color="auto"/>
            </w:tcBorders>
          </w:tcPr>
          <w:p w14:paraId="597D0ACF" w14:textId="77777777" w:rsidR="00D814C2" w:rsidRPr="00D94C8F" w:rsidRDefault="00D814C2" w:rsidP="0C5D0627">
            <w:pPr>
              <w:pStyle w:val="ListParagraph"/>
              <w:numPr>
                <w:ilvl w:val="0"/>
                <w:numId w:val="9"/>
              </w:numPr>
              <w:spacing w:before="120" w:after="60"/>
              <w:ind w:left="360"/>
              <w:rPr>
                <w:rFonts w:ascii="Arial" w:eastAsia="Arial" w:hAnsi="Arial" w:cs="Arial"/>
                <w:sz w:val="18"/>
                <w:szCs w:val="18"/>
              </w:rPr>
            </w:pPr>
            <w:r w:rsidRPr="00D94C8F">
              <w:rPr>
                <w:rFonts w:ascii="Arial" w:eastAsia="Arial" w:hAnsi="Arial" w:cs="Arial"/>
                <w:snapToGrid w:val="0"/>
                <w:sz w:val="18"/>
                <w:szCs w:val="18"/>
              </w:rPr>
              <w:t>Do you believe that your study is exempt from ERB review for another reason?</w:t>
            </w:r>
          </w:p>
          <w:p w14:paraId="228728C0" w14:textId="733184EE" w:rsidR="00D814C2" w:rsidRPr="00D94C8F" w:rsidRDefault="00C93FE8" w:rsidP="0C5D0627">
            <w:pPr>
              <w:spacing w:before="120" w:after="60"/>
              <w:ind w:left="360"/>
              <w:rPr>
                <w:rFonts w:ascii="Arial" w:eastAsia="Arial" w:hAnsi="Arial" w:cs="Arial"/>
                <w:sz w:val="18"/>
                <w:szCs w:val="18"/>
              </w:rPr>
            </w:pPr>
            <w:sdt>
              <w:sdtPr>
                <w:rPr>
                  <w:rFonts w:ascii="MS Gothic" w:eastAsia="MS Gothic" w:hAnsi="MS Gothic" w:cs="Arial"/>
                  <w:bCs/>
                  <w:snapToGrid w:val="0"/>
                  <w:sz w:val="18"/>
                  <w:szCs w:val="18"/>
                </w:rPr>
                <w:id w:val="-656227609"/>
                <w14:checkbox>
                  <w14:checked w14:val="1"/>
                  <w14:checkedState w14:val="2612" w14:font="MS Gothic"/>
                  <w14:uncheckedState w14:val="2610" w14:font="MS Gothic"/>
                </w14:checkbox>
              </w:sdtPr>
              <w:sdtEndPr/>
              <w:sdtContent>
                <w:r w:rsidR="00DB0132">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1901205718"/>
                <w14:checkbox>
                  <w14:checked w14:val="0"/>
                  <w14:checkedState w14:val="2612" w14:font="MS Gothic"/>
                  <w14:uncheckedState w14:val="2610" w14:font="MS Gothic"/>
                </w14:checkbox>
              </w:sdtPr>
              <w:sdtEndPr/>
              <w:sdtContent>
                <w:r w:rsidR="00D814C2" w:rsidRPr="00D94C8F">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Yes, because:</w:t>
            </w:r>
          </w:p>
          <w:p w14:paraId="275C4FC9" w14:textId="60A88B18" w:rsidR="00D814C2" w:rsidRPr="00D94C8F" w:rsidRDefault="00D814C2" w:rsidP="0C5D0627">
            <w:pPr>
              <w:spacing w:before="120" w:after="60"/>
              <w:ind w:left="3240"/>
              <w:rPr>
                <w:rFonts w:ascii="Arial" w:eastAsia="Arial" w:hAnsi="Arial" w:cs="Arial"/>
                <w:i/>
                <w:iCs/>
              </w:rPr>
            </w:pPr>
            <w:r w:rsidRPr="0C5D0627">
              <w:rPr>
                <w:rFonts w:ascii="Arial" w:eastAsia="Arial" w:hAnsi="Arial" w:cs="Arial"/>
                <w:i/>
                <w:iCs/>
                <w:snapToGrid w:val="0"/>
                <w:color w:val="808080" w:themeColor="background1" w:themeShade="80"/>
                <w:sz w:val="18"/>
                <w:szCs w:val="18"/>
              </w:rPr>
              <w:t>Complete the OCA Ethics Review Exemption Template (see Annex) and submit with this concept paper.</w:t>
            </w:r>
          </w:p>
        </w:tc>
      </w:tr>
      <w:tr w:rsidR="00D814C2" w:rsidRPr="00D94C8F" w14:paraId="40D60C2C" w14:textId="77777777" w:rsidTr="0C5D0627">
        <w:trPr>
          <w:jc w:val="center"/>
        </w:trPr>
        <w:tc>
          <w:tcPr>
            <w:tcW w:w="1272" w:type="pct"/>
            <w:tcBorders>
              <w:right w:val="single" w:sz="4" w:space="0" w:color="auto"/>
            </w:tcBorders>
            <w:shd w:val="clear" w:color="auto" w:fill="FFFFFF" w:themeFill="background1"/>
          </w:tcPr>
          <w:p w14:paraId="65AFE8FC" w14:textId="46037047"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Ethics -- non-exempt studies</w:t>
            </w:r>
          </w:p>
          <w:p w14:paraId="1A687C67" w14:textId="77777777" w:rsidR="00D814C2" w:rsidRPr="00D94C8F" w:rsidRDefault="00D814C2" w:rsidP="7642317C">
            <w:pPr>
              <w:rPr>
                <w:rFonts w:ascii="Arial" w:eastAsia="Arial" w:hAnsi="Arial" w:cs="Arial"/>
                <w:i/>
                <w:iCs/>
                <w:sz w:val="18"/>
                <w:szCs w:val="18"/>
              </w:rPr>
            </w:pPr>
          </w:p>
          <w:p w14:paraId="1C0D4585" w14:textId="25F8E9BE" w:rsidR="00D814C2" w:rsidRPr="00D94C8F" w:rsidRDefault="00D814C2" w:rsidP="0C5D0627">
            <w:pPr>
              <w:spacing w:before="120" w:after="60"/>
              <w:rPr>
                <w:rFonts w:ascii="Arial" w:eastAsia="Arial" w:hAnsi="Arial" w:cs="Arial"/>
                <w:i/>
                <w:iCs/>
                <w:sz w:val="18"/>
                <w:szCs w:val="18"/>
              </w:rPr>
            </w:pPr>
            <w:r w:rsidRPr="0C5D0627">
              <w:rPr>
                <w:rFonts w:ascii="Arial" w:eastAsia="Arial" w:hAnsi="Arial" w:cs="Arial"/>
                <w:i/>
                <w:iCs/>
                <w:snapToGrid w:val="0"/>
                <w:sz w:val="18"/>
                <w:szCs w:val="18"/>
              </w:rPr>
              <w:t>Do not complete this section if you have applied for exemption from MSF ERB review.</w:t>
            </w:r>
          </w:p>
          <w:p w14:paraId="1C1C4743" w14:textId="2D75B7F5" w:rsidR="00D814C2" w:rsidRPr="00D94C8F" w:rsidRDefault="00D814C2" w:rsidP="7642317C">
            <w:pPr>
              <w:rPr>
                <w:rFonts w:ascii="Arial" w:eastAsia="Arial" w:hAnsi="Arial" w:cs="Arial"/>
                <w:sz w:val="18"/>
                <w:szCs w:val="18"/>
              </w:rPr>
            </w:pPr>
          </w:p>
        </w:tc>
        <w:tc>
          <w:tcPr>
            <w:tcW w:w="3728" w:type="pct"/>
            <w:gridSpan w:val="4"/>
            <w:tcBorders>
              <w:top w:val="single" w:sz="4" w:space="0" w:color="auto"/>
              <w:left w:val="single" w:sz="4" w:space="0" w:color="auto"/>
            </w:tcBorders>
          </w:tcPr>
          <w:p w14:paraId="20534136" w14:textId="62A31BB5" w:rsidR="00C67714" w:rsidRDefault="00D814C2" w:rsidP="0C5D0627">
            <w:pPr>
              <w:spacing w:before="120" w:after="60"/>
              <w:rPr>
                <w:rFonts w:ascii="Arial" w:eastAsia="Arial" w:hAnsi="Arial" w:cs="Arial"/>
                <w:bCs/>
                <w:snapToGrid w:val="0"/>
                <w:sz w:val="18"/>
                <w:szCs w:val="18"/>
              </w:rPr>
            </w:pPr>
            <w:r w:rsidRPr="00C67714">
              <w:rPr>
                <w:rFonts w:ascii="Arial" w:eastAsia="Arial" w:hAnsi="Arial" w:cs="Arial"/>
                <w:b/>
                <w:bCs/>
                <w:snapToGrid w:val="0"/>
                <w:sz w:val="18"/>
                <w:szCs w:val="18"/>
              </w:rPr>
              <w:t xml:space="preserve">Benefits: </w:t>
            </w:r>
            <w:r w:rsidR="00C67714">
              <w:rPr>
                <w:rFonts w:ascii="Arial" w:eastAsia="Arial" w:hAnsi="Arial" w:cs="Arial"/>
                <w:bCs/>
                <w:snapToGrid w:val="0"/>
                <w:sz w:val="18"/>
                <w:szCs w:val="18"/>
              </w:rPr>
              <w:t xml:space="preserve">By evaluating the current surveillance system in the Somaliland region in Ethiopia, we are aiming to identify the strengths and weaknesses of the surveillance system, and to </w:t>
            </w:r>
            <w:r w:rsidR="00F10DCC">
              <w:rPr>
                <w:rFonts w:ascii="Arial" w:eastAsia="Arial" w:hAnsi="Arial" w:cs="Arial"/>
                <w:bCs/>
                <w:snapToGrid w:val="0"/>
                <w:sz w:val="18"/>
                <w:szCs w:val="18"/>
              </w:rPr>
              <w:t>identify</w:t>
            </w:r>
            <w:r w:rsidR="00C67714">
              <w:rPr>
                <w:rFonts w:ascii="Arial" w:eastAsia="Arial" w:hAnsi="Arial" w:cs="Arial"/>
                <w:bCs/>
                <w:snapToGrid w:val="0"/>
                <w:sz w:val="18"/>
                <w:szCs w:val="18"/>
              </w:rPr>
              <w:t xml:space="preserve"> lessons learnt and recommendatio</w:t>
            </w:r>
            <w:r w:rsidR="00EF1752">
              <w:rPr>
                <w:rFonts w:ascii="Arial" w:eastAsia="Arial" w:hAnsi="Arial" w:cs="Arial"/>
                <w:bCs/>
                <w:snapToGrid w:val="0"/>
                <w:sz w:val="18"/>
                <w:szCs w:val="18"/>
              </w:rPr>
              <w:t xml:space="preserve">n that will be operationalized. Further strengthening the surveillance system will help MSF to better meet one of its programs objectives in the Somaliland region, namely </w:t>
            </w:r>
            <w:r w:rsidR="00EF1752" w:rsidRPr="00BE2B69">
              <w:rPr>
                <w:rFonts w:ascii="Arial" w:eastAsia="Arial" w:hAnsi="Arial" w:cs="Arial"/>
                <w:iCs/>
                <w:sz w:val="18"/>
                <w:szCs w:val="18"/>
              </w:rPr>
              <w:t xml:space="preserve">“Disease outbreaks and other emergencies in </w:t>
            </w:r>
            <w:proofErr w:type="spellStart"/>
            <w:r w:rsidR="00EF1752" w:rsidRPr="00BE2B69">
              <w:rPr>
                <w:rFonts w:ascii="Arial" w:eastAsia="Arial" w:hAnsi="Arial" w:cs="Arial"/>
                <w:iCs/>
                <w:sz w:val="18"/>
                <w:szCs w:val="18"/>
              </w:rPr>
              <w:t>Doolo</w:t>
            </w:r>
            <w:proofErr w:type="spellEnd"/>
            <w:r w:rsidR="00EF1752" w:rsidRPr="00BE2B69">
              <w:rPr>
                <w:rFonts w:ascii="Arial" w:eastAsia="Arial" w:hAnsi="Arial" w:cs="Arial"/>
                <w:iCs/>
                <w:sz w:val="18"/>
                <w:szCs w:val="18"/>
              </w:rPr>
              <w:t xml:space="preserve"> Zone are identified and responded to in a timely manner.”</w:t>
            </w:r>
          </w:p>
          <w:p w14:paraId="5D118E0F" w14:textId="6796D416" w:rsidR="00D814C2" w:rsidRPr="00C67714" w:rsidRDefault="00C67714" w:rsidP="0C5D0627">
            <w:pPr>
              <w:spacing w:before="120" w:after="60"/>
              <w:rPr>
                <w:rFonts w:ascii="Arial" w:eastAsia="Arial" w:hAnsi="Arial" w:cs="Arial"/>
                <w:i/>
                <w:iCs/>
                <w:snapToGrid w:val="0"/>
                <w:color w:val="808080" w:themeColor="background1" w:themeShade="80"/>
                <w:sz w:val="18"/>
                <w:szCs w:val="18"/>
              </w:rPr>
            </w:pPr>
            <w:r>
              <w:rPr>
                <w:rFonts w:ascii="Arial" w:eastAsia="Arial" w:hAnsi="Arial" w:cs="Arial"/>
                <w:bCs/>
                <w:snapToGrid w:val="0"/>
                <w:sz w:val="18"/>
                <w:szCs w:val="18"/>
              </w:rPr>
              <w:t>In addition, we will be contributing to the scarce literature of surveillance system evaluation, which can be used by other MSF missions, governments, NGOs and other stakeholders when implementing surveillance systems, especially in similar settings.</w:t>
            </w:r>
          </w:p>
          <w:p w14:paraId="0583CCF7" w14:textId="582273A3" w:rsidR="00D814C2" w:rsidRPr="001C0575" w:rsidRDefault="00D814C2" w:rsidP="0C5D0627">
            <w:pPr>
              <w:spacing w:before="120" w:after="60"/>
              <w:rPr>
                <w:rFonts w:ascii="Arial" w:eastAsia="Arial" w:hAnsi="Arial" w:cs="Arial"/>
                <w:sz w:val="18"/>
                <w:szCs w:val="18"/>
                <w:highlight w:val="yellow"/>
              </w:rPr>
            </w:pPr>
            <w:r w:rsidRPr="00355F28">
              <w:rPr>
                <w:rFonts w:ascii="Arial" w:eastAsia="Arial" w:hAnsi="Arial" w:cs="Arial"/>
                <w:b/>
                <w:bCs/>
                <w:snapToGrid w:val="0"/>
                <w:sz w:val="18"/>
                <w:szCs w:val="18"/>
              </w:rPr>
              <w:t xml:space="preserve">Risks: </w:t>
            </w:r>
            <w:r w:rsidR="00355F28" w:rsidRPr="00355F28">
              <w:rPr>
                <w:rFonts w:ascii="Arial" w:eastAsia="Arial" w:hAnsi="Arial" w:cs="Arial"/>
                <w:iCs/>
                <w:snapToGrid w:val="0"/>
                <w:sz w:val="18"/>
                <w:szCs w:val="18"/>
              </w:rPr>
              <w:t>We</w:t>
            </w:r>
            <w:r w:rsidR="00355F28" w:rsidRPr="00FE0EFF">
              <w:rPr>
                <w:rFonts w:ascii="Arial" w:eastAsia="Arial" w:hAnsi="Arial" w:cs="Arial"/>
                <w:iCs/>
                <w:snapToGrid w:val="0"/>
                <w:sz w:val="18"/>
                <w:szCs w:val="18"/>
              </w:rPr>
              <w:t xml:space="preserve"> do not foresee any major risk</w:t>
            </w:r>
            <w:r w:rsidR="00355F28">
              <w:rPr>
                <w:rFonts w:ascii="Arial" w:eastAsia="Arial" w:hAnsi="Arial" w:cs="Arial"/>
                <w:iCs/>
                <w:snapToGrid w:val="0"/>
                <w:sz w:val="18"/>
                <w:szCs w:val="18"/>
              </w:rPr>
              <w:t xml:space="preserve">s for the implementation of </w:t>
            </w:r>
            <w:r w:rsidR="00355F28" w:rsidRPr="00FE0EFF">
              <w:rPr>
                <w:rFonts w:ascii="Arial" w:eastAsia="Arial" w:hAnsi="Arial" w:cs="Arial"/>
                <w:iCs/>
                <w:snapToGrid w:val="0"/>
                <w:sz w:val="18"/>
                <w:szCs w:val="18"/>
              </w:rPr>
              <w:t xml:space="preserve">the </w:t>
            </w:r>
            <w:r w:rsidR="00355F28">
              <w:rPr>
                <w:rFonts w:ascii="Arial" w:eastAsia="Arial" w:hAnsi="Arial" w:cs="Arial"/>
                <w:iCs/>
                <w:snapToGrid w:val="0"/>
                <w:sz w:val="18"/>
                <w:szCs w:val="18"/>
              </w:rPr>
              <w:t>quantitative component of the evaluation, considering its retrospective character and that all data has been recorded without any identifiers</w:t>
            </w:r>
            <w:r w:rsidR="00355F28" w:rsidRPr="00FE0EFF">
              <w:rPr>
                <w:rFonts w:ascii="Arial" w:eastAsia="Arial" w:hAnsi="Arial" w:cs="Arial"/>
                <w:iCs/>
                <w:snapToGrid w:val="0"/>
                <w:sz w:val="18"/>
                <w:szCs w:val="18"/>
              </w:rPr>
              <w:t>.</w:t>
            </w:r>
            <w:r w:rsidR="00355F28">
              <w:rPr>
                <w:rFonts w:ascii="Arial" w:eastAsia="Arial" w:hAnsi="Arial" w:cs="Arial"/>
                <w:iCs/>
                <w:snapToGrid w:val="0"/>
                <w:sz w:val="18"/>
                <w:szCs w:val="18"/>
              </w:rPr>
              <w:t xml:space="preserve"> For the qualitative component, we do not foresee any major risks either. There is a risk that participants may feel that they </w:t>
            </w:r>
            <w:proofErr w:type="gramStart"/>
            <w:r w:rsidR="00355F28">
              <w:rPr>
                <w:rFonts w:ascii="Arial" w:eastAsia="Arial" w:hAnsi="Arial" w:cs="Arial"/>
                <w:iCs/>
                <w:snapToGrid w:val="0"/>
                <w:sz w:val="18"/>
                <w:szCs w:val="18"/>
              </w:rPr>
              <w:t>have to</w:t>
            </w:r>
            <w:proofErr w:type="gramEnd"/>
            <w:r w:rsidR="00355F28">
              <w:rPr>
                <w:rFonts w:ascii="Arial" w:eastAsia="Arial" w:hAnsi="Arial" w:cs="Arial"/>
                <w:iCs/>
                <w:snapToGrid w:val="0"/>
                <w:sz w:val="18"/>
                <w:szCs w:val="18"/>
              </w:rPr>
              <w:t xml:space="preserve"> give desirable answers. In order to mitigate this, prior to the focus group discussions, all participants will be explained that they should feel free to answer honestly, and that their answers will not impact their access to MSF services in any way.</w:t>
            </w:r>
          </w:p>
          <w:p w14:paraId="2C5AC858" w14:textId="4AC64CBB" w:rsidR="00D814C2" w:rsidRPr="00355F28" w:rsidRDefault="00D814C2" w:rsidP="0C5D0627">
            <w:pPr>
              <w:spacing w:before="120" w:after="60"/>
              <w:rPr>
                <w:rFonts w:ascii="Arial" w:eastAsia="Arial" w:hAnsi="Arial" w:cs="Arial"/>
                <w:snapToGrid w:val="0"/>
                <w:sz w:val="18"/>
                <w:szCs w:val="18"/>
              </w:rPr>
            </w:pPr>
            <w:r w:rsidRPr="00355F28">
              <w:rPr>
                <w:rFonts w:ascii="Arial" w:eastAsia="Arial" w:hAnsi="Arial" w:cs="Arial"/>
                <w:b/>
                <w:bCs/>
                <w:snapToGrid w:val="0"/>
                <w:sz w:val="18"/>
                <w:szCs w:val="18"/>
              </w:rPr>
              <w:t>Consent</w:t>
            </w:r>
            <w:r w:rsidRPr="00355F28">
              <w:rPr>
                <w:rFonts w:ascii="Arial" w:eastAsia="Arial" w:hAnsi="Arial" w:cs="Arial"/>
                <w:snapToGrid w:val="0"/>
                <w:sz w:val="18"/>
                <w:szCs w:val="18"/>
              </w:rPr>
              <w:t xml:space="preserve">: </w:t>
            </w:r>
            <w:r w:rsidR="00355F28">
              <w:rPr>
                <w:rFonts w:ascii="Arial" w:eastAsia="Arial" w:hAnsi="Arial" w:cs="Arial"/>
                <w:snapToGrid w:val="0"/>
                <w:sz w:val="18"/>
                <w:szCs w:val="18"/>
              </w:rPr>
              <w:t xml:space="preserve">For the quantitative component no consent procedure is needed as only routine surveillance data will be included in the retrospective </w:t>
            </w:r>
            <w:proofErr w:type="spellStart"/>
            <w:r w:rsidR="00355F28">
              <w:rPr>
                <w:rFonts w:ascii="Arial" w:eastAsia="Arial" w:hAnsi="Arial" w:cs="Arial"/>
                <w:snapToGrid w:val="0"/>
                <w:sz w:val="18"/>
                <w:szCs w:val="18"/>
              </w:rPr>
              <w:t>analysis.</w:t>
            </w:r>
            <w:r w:rsidR="00355F28" w:rsidRPr="00355F28">
              <w:rPr>
                <w:rFonts w:ascii="Arial" w:eastAsia="Arial" w:hAnsi="Arial" w:cs="Arial"/>
                <w:iCs/>
                <w:snapToGrid w:val="0"/>
                <w:sz w:val="18"/>
                <w:szCs w:val="18"/>
              </w:rPr>
              <w:t>For</w:t>
            </w:r>
            <w:proofErr w:type="spellEnd"/>
            <w:r w:rsidR="00355F28" w:rsidRPr="00355F28">
              <w:rPr>
                <w:rFonts w:ascii="Arial" w:eastAsia="Arial" w:hAnsi="Arial" w:cs="Arial"/>
                <w:iCs/>
                <w:snapToGrid w:val="0"/>
                <w:sz w:val="18"/>
                <w:szCs w:val="18"/>
              </w:rPr>
              <w:t xml:space="preserve"> the </w:t>
            </w:r>
            <w:r w:rsidR="00355F28">
              <w:rPr>
                <w:rFonts w:ascii="Arial" w:eastAsia="Arial" w:hAnsi="Arial" w:cs="Arial"/>
                <w:iCs/>
                <w:snapToGrid w:val="0"/>
                <w:sz w:val="18"/>
                <w:szCs w:val="18"/>
              </w:rPr>
              <w:t>qualitative FGDs</w:t>
            </w:r>
            <w:r w:rsidR="00355F28" w:rsidRPr="00355F28">
              <w:rPr>
                <w:rFonts w:ascii="Arial" w:eastAsia="Arial" w:hAnsi="Arial" w:cs="Arial"/>
                <w:iCs/>
                <w:snapToGrid w:val="0"/>
                <w:sz w:val="18"/>
                <w:szCs w:val="18"/>
              </w:rPr>
              <w:t xml:space="preserve"> we will ask </w:t>
            </w:r>
            <w:r w:rsidR="00355F28">
              <w:rPr>
                <w:rFonts w:ascii="Arial" w:eastAsia="Arial" w:hAnsi="Arial" w:cs="Arial"/>
                <w:iCs/>
                <w:snapToGrid w:val="0"/>
                <w:sz w:val="18"/>
                <w:szCs w:val="18"/>
              </w:rPr>
              <w:t>prospective participants</w:t>
            </w:r>
            <w:r w:rsidR="00355F28" w:rsidRPr="00355F28">
              <w:rPr>
                <w:rFonts w:ascii="Arial" w:eastAsia="Arial" w:hAnsi="Arial" w:cs="Arial"/>
                <w:iCs/>
                <w:snapToGrid w:val="0"/>
                <w:sz w:val="18"/>
                <w:szCs w:val="18"/>
              </w:rPr>
              <w:t xml:space="preserve"> for their consent to participate in the study with a clear explanation that </w:t>
            </w:r>
            <w:r w:rsidR="00355F28">
              <w:rPr>
                <w:rFonts w:ascii="Arial" w:eastAsia="Arial" w:hAnsi="Arial" w:cs="Arial"/>
                <w:iCs/>
                <w:snapToGrid w:val="0"/>
                <w:sz w:val="18"/>
                <w:szCs w:val="18"/>
              </w:rPr>
              <w:t>their data will be anonymized and will only be used for this evaluation. In addition, the FGD facilitator will explain that their answers and feedback will in no way impact their access to MSF services, and that participants are welcome to withdraw their FGD participation at any point.</w:t>
            </w:r>
            <w:r w:rsidR="007E14E9">
              <w:rPr>
                <w:rFonts w:ascii="Arial" w:eastAsia="Arial" w:hAnsi="Arial" w:cs="Arial"/>
                <w:iCs/>
                <w:snapToGrid w:val="0"/>
                <w:sz w:val="18"/>
                <w:szCs w:val="18"/>
              </w:rPr>
              <w:t xml:space="preserve"> Consent for the qualit</w:t>
            </w:r>
            <w:r w:rsidR="002F03C1">
              <w:rPr>
                <w:rFonts w:ascii="Arial" w:eastAsia="Arial" w:hAnsi="Arial" w:cs="Arial"/>
                <w:iCs/>
                <w:snapToGrid w:val="0"/>
                <w:sz w:val="18"/>
                <w:szCs w:val="18"/>
              </w:rPr>
              <w:t>ative evaluation will be verbal, it will be explained that all data will be kept confidential, no personal identifiable data will be collected</w:t>
            </w:r>
            <w:r w:rsidR="00D9379F">
              <w:rPr>
                <w:rFonts w:ascii="Arial" w:eastAsia="Arial" w:hAnsi="Arial" w:cs="Arial"/>
                <w:iCs/>
                <w:snapToGrid w:val="0"/>
                <w:sz w:val="18"/>
                <w:szCs w:val="18"/>
              </w:rPr>
              <w:t>, there is no individual benefit associated with participation, participants can withdraw their consent any time.</w:t>
            </w:r>
          </w:p>
          <w:p w14:paraId="5AE9C7BD" w14:textId="009F167D" w:rsidR="00C67714" w:rsidRDefault="00D814C2" w:rsidP="0C5D0627">
            <w:pPr>
              <w:spacing w:before="120" w:after="60"/>
              <w:rPr>
                <w:rFonts w:ascii="Arial" w:eastAsia="Arial" w:hAnsi="Arial" w:cs="Arial"/>
                <w:iCs/>
                <w:snapToGrid w:val="0"/>
                <w:sz w:val="18"/>
                <w:szCs w:val="18"/>
              </w:rPr>
            </w:pPr>
            <w:r w:rsidRPr="00C67714">
              <w:rPr>
                <w:rFonts w:ascii="Arial" w:eastAsia="Arial" w:hAnsi="Arial" w:cs="Arial"/>
                <w:b/>
                <w:bCs/>
                <w:snapToGrid w:val="0"/>
                <w:sz w:val="18"/>
                <w:szCs w:val="18"/>
              </w:rPr>
              <w:t xml:space="preserve">Confidentiality: </w:t>
            </w:r>
            <w:r w:rsidR="00355F28" w:rsidRPr="00C67714">
              <w:rPr>
                <w:rFonts w:ascii="Arial" w:eastAsia="Arial" w:hAnsi="Arial" w:cs="Arial"/>
                <w:iCs/>
                <w:snapToGrid w:val="0"/>
                <w:sz w:val="18"/>
                <w:szCs w:val="18"/>
              </w:rPr>
              <w:t>For</w:t>
            </w:r>
            <w:r w:rsidR="00355F28" w:rsidRPr="00FE0EFF">
              <w:rPr>
                <w:rFonts w:ascii="Arial" w:eastAsia="Arial" w:hAnsi="Arial" w:cs="Arial"/>
                <w:iCs/>
                <w:snapToGrid w:val="0"/>
                <w:sz w:val="18"/>
                <w:szCs w:val="18"/>
              </w:rPr>
              <w:t xml:space="preserve"> the</w:t>
            </w:r>
            <w:r w:rsidR="00C67714">
              <w:rPr>
                <w:rFonts w:ascii="Arial" w:eastAsia="Arial" w:hAnsi="Arial" w:cs="Arial"/>
                <w:iCs/>
                <w:snapToGrid w:val="0"/>
                <w:sz w:val="18"/>
                <w:szCs w:val="18"/>
              </w:rPr>
              <w:t xml:space="preserve"> quantitative component, all data has already been collected as routine surveillance data and has been fully anonymized. The data is stored in four data bases that are password protected.</w:t>
            </w:r>
          </w:p>
          <w:p w14:paraId="722E6FE1" w14:textId="68B0A004" w:rsidR="00C67714" w:rsidRDefault="00C67714" w:rsidP="0C5D0627">
            <w:pPr>
              <w:spacing w:before="120" w:after="60"/>
              <w:rPr>
                <w:rFonts w:ascii="Arial" w:eastAsia="Arial" w:hAnsi="Arial" w:cs="Arial"/>
                <w:iCs/>
                <w:snapToGrid w:val="0"/>
                <w:sz w:val="18"/>
                <w:szCs w:val="18"/>
              </w:rPr>
            </w:pPr>
            <w:r>
              <w:rPr>
                <w:rFonts w:ascii="Arial" w:eastAsia="Arial" w:hAnsi="Arial" w:cs="Arial"/>
                <w:iCs/>
                <w:snapToGrid w:val="0"/>
                <w:sz w:val="18"/>
                <w:szCs w:val="18"/>
              </w:rPr>
              <w:t xml:space="preserve">The FGD notes will be transcribed and translated by a </w:t>
            </w:r>
            <w:proofErr w:type="gramStart"/>
            <w:r>
              <w:rPr>
                <w:rFonts w:ascii="Arial" w:eastAsia="Arial" w:hAnsi="Arial" w:cs="Arial"/>
                <w:iCs/>
                <w:snapToGrid w:val="0"/>
                <w:sz w:val="18"/>
                <w:szCs w:val="18"/>
              </w:rPr>
              <w:t>translator, and</w:t>
            </w:r>
            <w:proofErr w:type="gramEnd"/>
            <w:r>
              <w:rPr>
                <w:rFonts w:ascii="Arial" w:eastAsia="Arial" w:hAnsi="Arial" w:cs="Arial"/>
                <w:iCs/>
                <w:snapToGrid w:val="0"/>
                <w:sz w:val="18"/>
                <w:szCs w:val="18"/>
              </w:rPr>
              <w:t xml:space="preserve"> will then be stored on a password protected computer. Only the Principal Investigator and Study Coordinator will have access to the transcripts, which will be fully anonymized.</w:t>
            </w:r>
            <w:r w:rsidR="00D9379F">
              <w:rPr>
                <w:rFonts w:ascii="Arial" w:eastAsia="Arial" w:hAnsi="Arial" w:cs="Arial"/>
                <w:iCs/>
                <w:snapToGrid w:val="0"/>
                <w:sz w:val="18"/>
                <w:szCs w:val="18"/>
              </w:rPr>
              <w:t xml:space="preserve"> No personal identifi</w:t>
            </w:r>
            <w:r w:rsidR="00C10C09">
              <w:rPr>
                <w:rFonts w:ascii="Arial" w:eastAsia="Arial" w:hAnsi="Arial" w:cs="Arial"/>
                <w:iCs/>
                <w:snapToGrid w:val="0"/>
                <w:sz w:val="18"/>
                <w:szCs w:val="18"/>
              </w:rPr>
              <w:t>able</w:t>
            </w:r>
            <w:r w:rsidR="00D9379F">
              <w:rPr>
                <w:rFonts w:ascii="Arial" w:eastAsia="Arial" w:hAnsi="Arial" w:cs="Arial"/>
                <w:iCs/>
                <w:snapToGrid w:val="0"/>
                <w:sz w:val="18"/>
                <w:szCs w:val="18"/>
              </w:rPr>
              <w:t xml:space="preserve"> data will be collected.</w:t>
            </w:r>
          </w:p>
          <w:p w14:paraId="55FC5A36" w14:textId="7068D422" w:rsidR="00D814C2" w:rsidRDefault="00D814C2" w:rsidP="7642317C">
            <w:pPr>
              <w:spacing w:before="120" w:after="60"/>
              <w:rPr>
                <w:rFonts w:ascii="Arial" w:eastAsia="Arial" w:hAnsi="Arial" w:cs="Arial"/>
                <w:i/>
                <w:iCs/>
                <w:color w:val="808080" w:themeColor="text1" w:themeTint="7F"/>
                <w:sz w:val="18"/>
                <w:szCs w:val="18"/>
              </w:rPr>
            </w:pPr>
          </w:p>
          <w:p w14:paraId="4E85F884" w14:textId="4280DA7C" w:rsidR="00D814C2" w:rsidRDefault="0C5D0627" w:rsidP="0C5D0627">
            <w:pPr>
              <w:rPr>
                <w:rFonts w:ascii="Arial" w:eastAsia="Arial" w:hAnsi="Arial" w:cs="Arial"/>
                <w:b/>
                <w:bCs/>
                <w:sz w:val="18"/>
                <w:szCs w:val="18"/>
              </w:rPr>
            </w:pPr>
            <w:r w:rsidRPr="00777514">
              <w:rPr>
                <w:rFonts w:ascii="Arial" w:eastAsia="Arial" w:hAnsi="Arial" w:cs="Arial"/>
                <w:b/>
                <w:bCs/>
                <w:sz w:val="18"/>
                <w:szCs w:val="18"/>
              </w:rPr>
              <w:t xml:space="preserve">National/local review: </w:t>
            </w:r>
          </w:p>
          <w:p w14:paraId="3E356F13" w14:textId="61EC4F86" w:rsidR="00106ADA" w:rsidRPr="003D4465" w:rsidRDefault="00106ADA" w:rsidP="003D4465">
            <w:pPr>
              <w:autoSpaceDE w:val="0"/>
              <w:autoSpaceDN w:val="0"/>
              <w:adjustRightInd w:val="0"/>
              <w:jc w:val="both"/>
              <w:rPr>
                <w:rFonts w:ascii="Arial" w:eastAsia="Arial" w:hAnsi="Arial" w:cs="Arial"/>
                <w:snapToGrid w:val="0"/>
                <w:sz w:val="18"/>
                <w:szCs w:val="18"/>
              </w:rPr>
            </w:pPr>
            <w:r w:rsidRPr="003D4465">
              <w:rPr>
                <w:rFonts w:ascii="Arial" w:eastAsia="Arial" w:hAnsi="Arial" w:cs="Arial"/>
                <w:snapToGrid w:val="0"/>
                <w:sz w:val="18"/>
                <w:szCs w:val="18"/>
              </w:rPr>
              <w:t xml:space="preserve">A research proposal will be developed based on Somali regional Health bureau /Jigjig </w:t>
            </w:r>
            <w:proofErr w:type="gramStart"/>
            <w:r w:rsidRPr="003D4465">
              <w:rPr>
                <w:rFonts w:ascii="Arial" w:eastAsia="Arial" w:hAnsi="Arial" w:cs="Arial"/>
                <w:snapToGrid w:val="0"/>
                <w:sz w:val="18"/>
                <w:szCs w:val="18"/>
              </w:rPr>
              <w:t>university  IRB</w:t>
            </w:r>
            <w:proofErr w:type="gramEnd"/>
            <w:r w:rsidRPr="003D4465">
              <w:rPr>
                <w:rFonts w:ascii="Arial" w:eastAsia="Arial" w:hAnsi="Arial" w:cs="Arial"/>
                <w:snapToGrid w:val="0"/>
                <w:sz w:val="18"/>
                <w:szCs w:val="18"/>
              </w:rPr>
              <w:t xml:space="preserve"> form and submitted to SRHB scientific and ethical review office (SERO) and approved by regional health bureau /Jigjig University . A support letter from RHB and Ethical clearance from JU will be granted and communicated to local administrative offices. </w:t>
            </w:r>
          </w:p>
          <w:p w14:paraId="644A91C0" w14:textId="77777777" w:rsidR="00106ADA" w:rsidRPr="00777514" w:rsidRDefault="00106ADA" w:rsidP="0C5D0627">
            <w:pPr>
              <w:rPr>
                <w:rFonts w:ascii="Arial" w:eastAsia="Arial" w:hAnsi="Arial" w:cs="Arial"/>
                <w:b/>
                <w:bCs/>
                <w:sz w:val="18"/>
                <w:szCs w:val="18"/>
              </w:rPr>
            </w:pPr>
          </w:p>
          <w:p w14:paraId="11FA8584" w14:textId="77777777" w:rsidR="00D814C2" w:rsidRPr="00777514" w:rsidRDefault="00D814C2" w:rsidP="7642317C">
            <w:pPr>
              <w:rPr>
                <w:rFonts w:ascii="Arial" w:eastAsia="Arial" w:hAnsi="Arial" w:cs="Arial"/>
                <w:b/>
                <w:bCs/>
                <w:sz w:val="18"/>
                <w:szCs w:val="18"/>
              </w:rPr>
            </w:pPr>
          </w:p>
          <w:p w14:paraId="5EBB8857" w14:textId="6D284C06" w:rsidR="00D814C2" w:rsidRPr="00777514" w:rsidRDefault="0C5D0627" w:rsidP="0C5D0627">
            <w:pPr>
              <w:pStyle w:val="ListParagraph"/>
              <w:numPr>
                <w:ilvl w:val="0"/>
                <w:numId w:val="10"/>
              </w:numPr>
              <w:rPr>
                <w:rFonts w:ascii="Arial" w:eastAsia="Arial" w:hAnsi="Arial" w:cs="Arial"/>
                <w:sz w:val="18"/>
                <w:szCs w:val="18"/>
              </w:rPr>
            </w:pPr>
            <w:r w:rsidRPr="00777514">
              <w:rPr>
                <w:rFonts w:ascii="Arial" w:eastAsia="Arial" w:hAnsi="Arial" w:cs="Arial"/>
                <w:sz w:val="18"/>
                <w:szCs w:val="18"/>
              </w:rPr>
              <w:t>Has a protocol been submitted to or approved by National/ Local Ethics Review Committee(s)?</w:t>
            </w:r>
          </w:p>
          <w:p w14:paraId="3DF96F20" w14:textId="1A07FA6B" w:rsidR="00D814C2" w:rsidRPr="00777514" w:rsidRDefault="00C93FE8" w:rsidP="0C5D0627">
            <w:pPr>
              <w:spacing w:before="120" w:after="60"/>
              <w:ind w:left="720"/>
              <w:rPr>
                <w:rFonts w:ascii="Arial" w:eastAsia="Arial" w:hAnsi="Arial" w:cs="Arial"/>
                <w:sz w:val="18"/>
                <w:szCs w:val="18"/>
              </w:rPr>
            </w:pPr>
            <w:sdt>
              <w:sdtPr>
                <w:rPr>
                  <w:rFonts w:ascii="MS Gothic" w:eastAsia="MS Gothic" w:hAnsi="MS Gothic" w:cs="Arial"/>
                  <w:bCs/>
                  <w:snapToGrid w:val="0"/>
                  <w:sz w:val="18"/>
                  <w:szCs w:val="18"/>
                </w:rPr>
                <w:id w:val="1246847203"/>
                <w14:checkbox>
                  <w14:checked w14:val="1"/>
                  <w14:checkedState w14:val="2612" w14:font="MS Gothic"/>
                  <w14:uncheckedState w14:val="2610" w14:font="MS Gothic"/>
                </w14:checkbox>
              </w:sdtPr>
              <w:sdtEndPr/>
              <w:sdtContent>
                <w:r w:rsidR="005F7BC8" w:rsidRPr="00777514">
                  <w:rPr>
                    <w:rFonts w:ascii="MS Gothic" w:eastAsia="MS Gothic" w:hAnsi="MS Gothic" w:cs="Arial" w:hint="eastAsia"/>
                    <w:bCs/>
                    <w:snapToGrid w:val="0"/>
                    <w:sz w:val="18"/>
                    <w:szCs w:val="18"/>
                  </w:rPr>
                  <w:t>☒</w:t>
                </w:r>
              </w:sdtContent>
            </w:sdt>
            <w:r w:rsidR="00D814C2" w:rsidRPr="00777514">
              <w:rPr>
                <w:rFonts w:ascii="Arial" w:eastAsia="Arial" w:hAnsi="Arial" w:cs="Arial"/>
                <w:snapToGrid w:val="0"/>
                <w:sz w:val="18"/>
                <w:szCs w:val="18"/>
              </w:rPr>
              <w:t xml:space="preserve"> No/Not yet                                  </w:t>
            </w:r>
            <w:sdt>
              <w:sdtPr>
                <w:rPr>
                  <w:rFonts w:ascii="MS Gothic" w:eastAsia="MS Gothic" w:hAnsi="MS Gothic" w:cs="Arial"/>
                  <w:bCs/>
                  <w:snapToGrid w:val="0"/>
                  <w:sz w:val="18"/>
                  <w:szCs w:val="18"/>
                </w:rPr>
                <w:id w:val="725569978"/>
                <w14:checkbox>
                  <w14:checked w14:val="0"/>
                  <w14:checkedState w14:val="2612" w14:font="MS Gothic"/>
                  <w14:uncheckedState w14:val="2610" w14:font="MS Gothic"/>
                </w14:checkbox>
              </w:sdtPr>
              <w:sdtEndPr/>
              <w:sdtContent>
                <w:r w:rsidR="00D814C2" w:rsidRPr="00777514">
                  <w:rPr>
                    <w:rFonts w:ascii="MS Gothic" w:eastAsia="MS Gothic" w:hAnsi="MS Gothic" w:cs="Arial" w:hint="eastAsia"/>
                    <w:bCs/>
                    <w:snapToGrid w:val="0"/>
                    <w:sz w:val="18"/>
                    <w:szCs w:val="18"/>
                  </w:rPr>
                  <w:t>☐</w:t>
                </w:r>
              </w:sdtContent>
            </w:sdt>
            <w:r w:rsidR="00D814C2" w:rsidRPr="00777514">
              <w:rPr>
                <w:rFonts w:ascii="Arial" w:eastAsia="Arial" w:hAnsi="Arial" w:cs="Arial"/>
                <w:snapToGrid w:val="0"/>
                <w:sz w:val="18"/>
                <w:szCs w:val="18"/>
              </w:rPr>
              <w:t xml:space="preserve"> Yes</w:t>
            </w:r>
          </w:p>
          <w:p w14:paraId="3DE63D29" w14:textId="77777777" w:rsidR="00D814C2" w:rsidRPr="00777514" w:rsidRDefault="00D814C2" w:rsidP="7642317C">
            <w:pPr>
              <w:rPr>
                <w:rFonts w:ascii="Arial" w:eastAsia="Arial" w:hAnsi="Arial" w:cs="Arial"/>
                <w:b/>
                <w:bCs/>
                <w:sz w:val="18"/>
                <w:szCs w:val="18"/>
              </w:rPr>
            </w:pPr>
          </w:p>
          <w:p w14:paraId="5B6A563C" w14:textId="592BDF0F" w:rsidR="00D814C2" w:rsidRPr="00777514" w:rsidRDefault="0C5D0627" w:rsidP="0C5D0627">
            <w:pPr>
              <w:pStyle w:val="ListParagraph"/>
              <w:numPr>
                <w:ilvl w:val="0"/>
                <w:numId w:val="10"/>
              </w:numPr>
              <w:rPr>
                <w:rFonts w:ascii="Arial" w:eastAsia="Arial" w:hAnsi="Arial" w:cs="Arial"/>
                <w:sz w:val="18"/>
                <w:szCs w:val="18"/>
              </w:rPr>
            </w:pPr>
            <w:r w:rsidRPr="00777514">
              <w:rPr>
                <w:rFonts w:ascii="Arial" w:eastAsia="Arial" w:hAnsi="Arial" w:cs="Arial"/>
                <w:sz w:val="18"/>
                <w:szCs w:val="18"/>
              </w:rPr>
              <w:t>If not yet submitted, please indicate when and to which committee the protocol will be submitted:</w:t>
            </w:r>
          </w:p>
          <w:p w14:paraId="3A78F010" w14:textId="05FAEF48" w:rsidR="00D814C2" w:rsidRPr="00777514" w:rsidRDefault="00D814C2" w:rsidP="7642317C">
            <w:pPr>
              <w:pStyle w:val="ListParagraph"/>
              <w:rPr>
                <w:rFonts w:ascii="Arial" w:eastAsia="Arial" w:hAnsi="Arial" w:cs="Arial"/>
                <w:sz w:val="18"/>
                <w:szCs w:val="18"/>
              </w:rPr>
            </w:pPr>
          </w:p>
          <w:p w14:paraId="109408F5" w14:textId="77777777" w:rsidR="00D814C2" w:rsidRPr="00777514" w:rsidRDefault="00D814C2" w:rsidP="7642317C">
            <w:pPr>
              <w:rPr>
                <w:rFonts w:ascii="Arial" w:eastAsia="Arial" w:hAnsi="Arial" w:cs="Arial"/>
                <w:sz w:val="18"/>
                <w:szCs w:val="18"/>
              </w:rPr>
            </w:pPr>
          </w:p>
          <w:p w14:paraId="6EFD1484" w14:textId="4C69F1A7" w:rsidR="00D814C2" w:rsidRPr="00777514" w:rsidRDefault="0C5D0627" w:rsidP="0C5D0627">
            <w:pPr>
              <w:pStyle w:val="ListParagraph"/>
              <w:numPr>
                <w:ilvl w:val="0"/>
                <w:numId w:val="10"/>
              </w:numPr>
              <w:rPr>
                <w:rFonts w:ascii="Arial" w:eastAsia="Arial" w:hAnsi="Arial" w:cs="Arial"/>
                <w:sz w:val="18"/>
                <w:szCs w:val="18"/>
              </w:rPr>
            </w:pPr>
            <w:r w:rsidRPr="00777514">
              <w:rPr>
                <w:rFonts w:ascii="Arial" w:eastAsia="Arial" w:hAnsi="Arial" w:cs="Arial"/>
                <w:sz w:val="18"/>
                <w:szCs w:val="18"/>
              </w:rPr>
              <w:t xml:space="preserve">If not planned to be submitted to local </w:t>
            </w:r>
            <w:proofErr w:type="gramStart"/>
            <w:r w:rsidRPr="00777514">
              <w:rPr>
                <w:rFonts w:ascii="Arial" w:eastAsia="Arial" w:hAnsi="Arial" w:cs="Arial"/>
                <w:sz w:val="18"/>
                <w:szCs w:val="18"/>
              </w:rPr>
              <w:t>committees</w:t>
            </w:r>
            <w:proofErr w:type="gramEnd"/>
            <w:r w:rsidRPr="00777514">
              <w:rPr>
                <w:rFonts w:ascii="Arial" w:eastAsia="Arial" w:hAnsi="Arial" w:cs="Arial"/>
                <w:sz w:val="18"/>
                <w:szCs w:val="18"/>
              </w:rPr>
              <w:t xml:space="preserve"> please note why not:</w:t>
            </w:r>
          </w:p>
          <w:p w14:paraId="3B5255CB" w14:textId="77777777" w:rsidR="00D814C2" w:rsidRPr="00D94C8F" w:rsidRDefault="00D814C2" w:rsidP="7642317C">
            <w:pPr>
              <w:rPr>
                <w:rFonts w:ascii="Arial" w:eastAsia="Arial" w:hAnsi="Arial" w:cs="Arial"/>
                <w:sz w:val="18"/>
                <w:szCs w:val="18"/>
              </w:rPr>
            </w:pPr>
          </w:p>
          <w:p w14:paraId="03E69B07" w14:textId="7E0906AF" w:rsidR="00D814C2" w:rsidRPr="00D94C8F" w:rsidRDefault="00D814C2" w:rsidP="7642317C">
            <w:pPr>
              <w:rPr>
                <w:rFonts w:ascii="Arial" w:eastAsia="Arial" w:hAnsi="Arial" w:cs="Arial"/>
                <w:sz w:val="18"/>
                <w:szCs w:val="18"/>
              </w:rPr>
            </w:pPr>
          </w:p>
        </w:tc>
      </w:tr>
      <w:tr w:rsidR="00D814C2" w:rsidRPr="00D94C8F" w14:paraId="7C0704CD" w14:textId="77777777" w:rsidTr="0C5D0627">
        <w:trPr>
          <w:trHeight w:val="604"/>
          <w:jc w:val="center"/>
        </w:trPr>
        <w:tc>
          <w:tcPr>
            <w:tcW w:w="5000" w:type="pct"/>
            <w:gridSpan w:val="5"/>
            <w:shd w:val="clear" w:color="auto" w:fill="D9D9D9" w:themeFill="background1" w:themeFillShade="D9"/>
          </w:tcPr>
          <w:p w14:paraId="45FA56D7" w14:textId="77777777" w:rsidR="00D814C2" w:rsidRPr="00D94C8F" w:rsidRDefault="00D814C2" w:rsidP="0C5D0627">
            <w:pPr>
              <w:spacing w:line="276" w:lineRule="auto"/>
              <w:jc w:val="both"/>
              <w:rPr>
                <w:rFonts w:ascii="Arial" w:eastAsia="Arial" w:hAnsi="Arial" w:cs="Arial"/>
                <w:b/>
                <w:bCs/>
                <w:sz w:val="18"/>
                <w:szCs w:val="18"/>
              </w:rPr>
            </w:pPr>
            <w:r w:rsidRPr="730E78FC">
              <w:rPr>
                <w:rFonts w:ascii="Arial" w:eastAsia="Arial" w:hAnsi="Arial" w:cs="Arial"/>
                <w:b/>
                <w:bCs/>
                <w:snapToGrid w:val="0"/>
                <w:sz w:val="18"/>
                <w:szCs w:val="18"/>
              </w:rPr>
              <w:lastRenderedPageBreak/>
              <w:t>Roles and responsibilities</w:t>
            </w:r>
          </w:p>
          <w:p w14:paraId="1FDCFDF3" w14:textId="42F1814E" w:rsidR="00D814C2" w:rsidRPr="00D94C8F" w:rsidRDefault="00D814C2" w:rsidP="0C5D0627">
            <w:pPr>
              <w:pStyle w:val="NoSpacing"/>
              <w:ind w:left="720"/>
              <w:rPr>
                <w:rFonts w:ascii="Arial" w:eastAsia="Arial" w:hAnsi="Arial" w:cs="Arial"/>
              </w:rPr>
            </w:pPr>
            <w:r w:rsidRPr="730E78FC">
              <w:rPr>
                <w:rFonts w:ascii="Arial" w:eastAsia="Arial" w:hAnsi="Arial" w:cs="Arial"/>
                <w:snapToGrid w:val="0"/>
                <w:sz w:val="18"/>
                <w:szCs w:val="18"/>
              </w:rPr>
              <w:t xml:space="preserve">If responsibilities are split differently between the roles outlined below or held by other members of the research team, please describe clearly in the sections below. </w:t>
            </w:r>
            <w:proofErr w:type="spellStart"/>
            <w:r w:rsidRPr="730E78FC">
              <w:rPr>
                <w:rFonts w:ascii="Arial" w:eastAsia="Arial" w:hAnsi="Arial" w:cs="Arial"/>
                <w:snapToGrid w:val="0"/>
                <w:sz w:val="18"/>
                <w:szCs w:val="18"/>
              </w:rPr>
              <w:t>ReMIT</w:t>
            </w:r>
            <w:proofErr w:type="spellEnd"/>
            <w:r w:rsidRPr="730E78FC">
              <w:rPr>
                <w:rFonts w:ascii="Arial" w:eastAsia="Arial" w:hAnsi="Arial" w:cs="Arial"/>
                <w:snapToGrid w:val="0"/>
                <w:sz w:val="18"/>
                <w:szCs w:val="18"/>
              </w:rPr>
              <w:t xml:space="preserve"> responsibility must be held by an MSF staff member.</w:t>
            </w:r>
          </w:p>
        </w:tc>
      </w:tr>
      <w:tr w:rsidR="00D814C2" w:rsidRPr="00D94C8F" w14:paraId="6941E0C9" w14:textId="77777777" w:rsidTr="0C5D0627">
        <w:trPr>
          <w:jc w:val="center"/>
        </w:trPr>
        <w:tc>
          <w:tcPr>
            <w:tcW w:w="1272" w:type="pct"/>
            <w:tcBorders>
              <w:right w:val="single" w:sz="4" w:space="0" w:color="auto"/>
            </w:tcBorders>
            <w:shd w:val="clear" w:color="auto" w:fill="FFFFFF" w:themeFill="background1"/>
          </w:tcPr>
          <w:p w14:paraId="3A1DBA68" w14:textId="7F293141"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Primary Investigator (PI)</w:t>
            </w:r>
          </w:p>
          <w:p w14:paraId="2184FB67" w14:textId="23EB406C" w:rsidR="00D814C2" w:rsidRPr="00D94C8F" w:rsidRDefault="0C5D0627" w:rsidP="0C5D0627">
            <w:pPr>
              <w:pStyle w:val="TOC3"/>
              <w:tabs>
                <w:tab w:val="clear" w:pos="8505"/>
              </w:tabs>
              <w:spacing w:before="120" w:after="60"/>
              <w:rPr>
                <w:rFonts w:eastAsia="Arial"/>
                <w:i/>
                <w:iCs/>
                <w:sz w:val="18"/>
                <w:szCs w:val="18"/>
              </w:rPr>
            </w:pPr>
            <w:r w:rsidRPr="0C5D0627">
              <w:rPr>
                <w:rFonts w:eastAsia="Arial"/>
                <w:i/>
                <w:iCs/>
                <w:sz w:val="18"/>
                <w:szCs w:val="18"/>
              </w:rPr>
              <w:t>Responsible for carrying out the study with support and consultation from research team. Will usually lead on all journal correspondence. TOR i</w:t>
            </w:r>
            <w:r w:rsidRPr="0C5D0627">
              <w:rPr>
                <w:rStyle w:val="normaltextrun1"/>
                <w:i/>
                <w:iCs/>
                <w:sz w:val="18"/>
                <w:szCs w:val="18"/>
              </w:rPr>
              <w:t xml:space="preserve">s </w:t>
            </w:r>
            <w:hyperlink r:id="rId16">
              <w:r w:rsidRPr="0C5D0627">
                <w:rPr>
                  <w:rFonts w:eastAsia="Arial"/>
                  <w:i/>
                  <w:iCs/>
                  <w:color w:val="0000FF"/>
                  <w:sz w:val="18"/>
                  <w:szCs w:val="18"/>
                  <w:u w:val="single"/>
                </w:rPr>
                <w:t>here</w:t>
              </w:r>
            </w:hyperlink>
          </w:p>
        </w:tc>
        <w:tc>
          <w:tcPr>
            <w:tcW w:w="3728" w:type="pct"/>
            <w:gridSpan w:val="4"/>
            <w:tcBorders>
              <w:left w:val="single" w:sz="4" w:space="0" w:color="auto"/>
            </w:tcBorders>
          </w:tcPr>
          <w:p w14:paraId="4FCA673D" w14:textId="4658386D" w:rsidR="00D814C2" w:rsidRDefault="0C5D0627" w:rsidP="0C5D0627">
            <w:pPr>
              <w:spacing w:before="120" w:after="60"/>
              <w:rPr>
                <w:rFonts w:ascii="Arial" w:eastAsia="Arial" w:hAnsi="Arial" w:cs="Arial"/>
                <w:sz w:val="18"/>
                <w:szCs w:val="18"/>
              </w:rPr>
            </w:pPr>
            <w:r w:rsidRPr="00777514">
              <w:rPr>
                <w:rFonts w:ascii="Arial" w:eastAsia="Arial" w:hAnsi="Arial" w:cs="Arial"/>
                <w:sz w:val="18"/>
                <w:szCs w:val="18"/>
              </w:rPr>
              <w:t>Name:</w:t>
            </w:r>
            <w:r w:rsidR="00DB0132" w:rsidRPr="00777514">
              <w:rPr>
                <w:rFonts w:ascii="Arial" w:eastAsia="Arial" w:hAnsi="Arial" w:cs="Arial"/>
                <w:sz w:val="18"/>
                <w:szCs w:val="18"/>
              </w:rPr>
              <w:t xml:space="preserve"> </w:t>
            </w:r>
            <w:r w:rsidR="00284F78" w:rsidRPr="00284F78">
              <w:rPr>
                <w:rFonts w:ascii="Arial" w:eastAsia="Arial" w:hAnsi="Arial" w:cs="Arial"/>
                <w:sz w:val="18"/>
                <w:szCs w:val="18"/>
              </w:rPr>
              <w:t>Bashir Ali</w:t>
            </w:r>
            <w:r w:rsidR="00284F78">
              <w:rPr>
                <w:rFonts w:ascii="Arial" w:eastAsia="Arial" w:hAnsi="Arial" w:cs="Arial"/>
                <w:sz w:val="18"/>
                <w:szCs w:val="18"/>
              </w:rPr>
              <w:t xml:space="preserve"> (</w:t>
            </w:r>
            <w:r w:rsidR="00DB0132" w:rsidRPr="00777514">
              <w:rPr>
                <w:rFonts w:ascii="Arial" w:eastAsia="Arial" w:hAnsi="Arial" w:cs="Arial"/>
                <w:sz w:val="18"/>
                <w:szCs w:val="18"/>
              </w:rPr>
              <w:t>Field epidemiologist</w:t>
            </w:r>
            <w:r w:rsidR="00284F78">
              <w:rPr>
                <w:rFonts w:ascii="Arial" w:eastAsia="Arial" w:hAnsi="Arial" w:cs="Arial"/>
                <w:sz w:val="18"/>
                <w:szCs w:val="18"/>
              </w:rPr>
              <w:t xml:space="preserve">, Somali Region Project,) </w:t>
            </w:r>
            <w:hyperlink r:id="rId17" w:history="1">
              <w:r w:rsidR="00284F78" w:rsidRPr="003E4C12">
                <w:rPr>
                  <w:rStyle w:val="Hyperlink"/>
                  <w:rFonts w:ascii="Arial" w:eastAsia="Arial" w:hAnsi="Arial" w:cs="Arial"/>
                  <w:sz w:val="18"/>
                  <w:szCs w:val="18"/>
                </w:rPr>
                <w:t>wardher-epidem@oca.msf.org</w:t>
              </w:r>
            </w:hyperlink>
          </w:p>
          <w:p w14:paraId="2B055B91" w14:textId="654175A5" w:rsidR="00D9379F" w:rsidRPr="003D4465" w:rsidRDefault="003D4465" w:rsidP="0C5D0627">
            <w:pPr>
              <w:spacing w:before="120" w:after="60"/>
              <w:rPr>
                <w:rFonts w:ascii="Arial" w:eastAsia="Arial" w:hAnsi="Arial" w:cs="Arial"/>
                <w:sz w:val="18"/>
                <w:szCs w:val="18"/>
              </w:rPr>
            </w:pPr>
            <w:r w:rsidRPr="003D4465">
              <w:rPr>
                <w:rFonts w:ascii="Arial" w:eastAsia="Arial" w:hAnsi="Arial" w:cs="Arial"/>
                <w:sz w:val="18"/>
                <w:szCs w:val="18"/>
              </w:rPr>
              <w:t>Remote field epi (TBD)</w:t>
            </w:r>
          </w:p>
          <w:p w14:paraId="05AD6D2C" w14:textId="5A7FD89A" w:rsidR="00D814C2" w:rsidRPr="00D94C8F" w:rsidRDefault="0C5D0627" w:rsidP="005F7BC8">
            <w:pPr>
              <w:spacing w:before="120" w:after="60"/>
              <w:rPr>
                <w:rFonts w:ascii="Arial" w:eastAsia="Arial" w:hAnsi="Arial" w:cs="Arial"/>
                <w:sz w:val="18"/>
                <w:szCs w:val="18"/>
              </w:rPr>
            </w:pPr>
            <w:r w:rsidRPr="00777514">
              <w:rPr>
                <w:rFonts w:ascii="Arial" w:eastAsia="Arial" w:hAnsi="Arial" w:cs="Arial"/>
                <w:sz w:val="18"/>
                <w:szCs w:val="18"/>
              </w:rPr>
              <w:t>Email address:</w:t>
            </w:r>
            <w:r w:rsidR="00485FF1" w:rsidRPr="00777514">
              <w:rPr>
                <w:rFonts w:ascii="Arial" w:eastAsia="Arial" w:hAnsi="Arial" w:cs="Arial"/>
                <w:sz w:val="18"/>
                <w:szCs w:val="18"/>
              </w:rPr>
              <w:t xml:space="preserve"> </w:t>
            </w:r>
          </w:p>
        </w:tc>
      </w:tr>
      <w:tr w:rsidR="00D814C2" w:rsidRPr="00D94C8F" w14:paraId="24F59546" w14:textId="77777777" w:rsidTr="0C5D0627">
        <w:trPr>
          <w:jc w:val="center"/>
        </w:trPr>
        <w:tc>
          <w:tcPr>
            <w:tcW w:w="1272" w:type="pct"/>
            <w:tcBorders>
              <w:right w:val="single" w:sz="4" w:space="0" w:color="auto"/>
            </w:tcBorders>
            <w:shd w:val="clear" w:color="auto" w:fill="FFFFFF" w:themeFill="background1"/>
          </w:tcPr>
          <w:p w14:paraId="55E0AFDE" w14:textId="63654875"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Study Coordinator (SC)</w:t>
            </w:r>
          </w:p>
          <w:p w14:paraId="11E1567B" w14:textId="518C8AA7" w:rsidR="00D814C2" w:rsidRPr="00D94C8F" w:rsidRDefault="00D814C2" w:rsidP="0C5D0627">
            <w:pPr>
              <w:spacing w:before="120" w:after="60"/>
              <w:rPr>
                <w:rFonts w:ascii="Arial" w:eastAsia="Arial" w:hAnsi="Arial" w:cs="Arial"/>
                <w:i/>
                <w:iCs/>
                <w:sz w:val="18"/>
                <w:szCs w:val="18"/>
              </w:rPr>
            </w:pPr>
            <w:r w:rsidRPr="0C5D0627">
              <w:rPr>
                <w:rFonts w:ascii="Arial" w:eastAsia="Arial" w:hAnsi="Arial" w:cs="Arial"/>
                <w:i/>
                <w:iCs/>
                <w:snapToGrid w:val="0"/>
                <w:sz w:val="18"/>
                <w:szCs w:val="18"/>
              </w:rPr>
              <w:t xml:space="preserve">Overall responsible for study, must be MSF HQ staff, usually topic specialist or epi advisor. Responsible for: updating </w:t>
            </w:r>
            <w:proofErr w:type="spellStart"/>
            <w:r w:rsidRPr="0C5D0627">
              <w:rPr>
                <w:rFonts w:ascii="Arial" w:eastAsia="Arial" w:hAnsi="Arial" w:cs="Arial"/>
                <w:i/>
                <w:iCs/>
                <w:snapToGrid w:val="0"/>
                <w:sz w:val="18"/>
                <w:szCs w:val="18"/>
              </w:rPr>
              <w:t>ReMIT</w:t>
            </w:r>
            <w:proofErr w:type="spellEnd"/>
            <w:r w:rsidRPr="0C5D0627">
              <w:rPr>
                <w:rFonts w:ascii="Arial" w:eastAsia="Arial" w:hAnsi="Arial" w:cs="Arial"/>
                <w:i/>
                <w:iCs/>
                <w:snapToGrid w:val="0"/>
                <w:sz w:val="18"/>
                <w:szCs w:val="18"/>
              </w:rPr>
              <w:t xml:space="preserve">, translating findings into impact, appropriately disseminating materials (see later section). TOR is </w:t>
            </w:r>
            <w:hyperlink r:id="rId18">
              <w:r w:rsidR="488A8A17" w:rsidRPr="0C5D0627">
                <w:rPr>
                  <w:rStyle w:val="Hyperlink"/>
                  <w:rFonts w:ascii="Arial" w:eastAsia="Arial" w:hAnsi="Arial" w:cs="Arial"/>
                  <w:i/>
                  <w:iCs/>
                  <w:sz w:val="18"/>
                  <w:szCs w:val="18"/>
                </w:rPr>
                <w:t>here.</w:t>
              </w:r>
            </w:hyperlink>
          </w:p>
        </w:tc>
        <w:tc>
          <w:tcPr>
            <w:tcW w:w="3728" w:type="pct"/>
            <w:gridSpan w:val="4"/>
            <w:tcBorders>
              <w:left w:val="single" w:sz="4" w:space="0" w:color="auto"/>
            </w:tcBorders>
          </w:tcPr>
          <w:p w14:paraId="5AEA93B1" w14:textId="3D2084C0" w:rsidR="00D814C2" w:rsidRPr="00777514" w:rsidRDefault="0C5D0627" w:rsidP="0C5D0627">
            <w:pPr>
              <w:spacing w:before="120" w:after="60"/>
              <w:rPr>
                <w:rFonts w:ascii="Arial" w:eastAsia="Arial" w:hAnsi="Arial" w:cs="Arial"/>
                <w:sz w:val="18"/>
                <w:szCs w:val="18"/>
                <w:lang w:val="en-GB"/>
              </w:rPr>
            </w:pPr>
            <w:r w:rsidRPr="00777514">
              <w:rPr>
                <w:rFonts w:ascii="Arial" w:eastAsia="Arial" w:hAnsi="Arial" w:cs="Arial"/>
                <w:sz w:val="18"/>
                <w:szCs w:val="18"/>
                <w:lang w:val="en-GB"/>
              </w:rPr>
              <w:t>Name:</w:t>
            </w:r>
            <w:r w:rsidR="00DB0132" w:rsidRPr="00777514">
              <w:rPr>
                <w:rFonts w:ascii="Arial" w:eastAsia="Arial" w:hAnsi="Arial" w:cs="Arial"/>
                <w:sz w:val="18"/>
                <w:szCs w:val="18"/>
                <w:lang w:val="en-GB"/>
              </w:rPr>
              <w:t xml:space="preserve"> </w:t>
            </w:r>
            <w:r w:rsidR="000D58FC">
              <w:rPr>
                <w:rFonts w:ascii="Arial" w:eastAsia="Arial" w:hAnsi="Arial" w:cs="Arial"/>
                <w:sz w:val="18"/>
                <w:szCs w:val="18"/>
                <w:lang w:val="en-GB"/>
              </w:rPr>
              <w:t>Patrick Keating</w:t>
            </w:r>
            <w:r w:rsidR="00DB0132" w:rsidRPr="00777514">
              <w:rPr>
                <w:rFonts w:ascii="Arial" w:eastAsia="Arial" w:hAnsi="Arial" w:cs="Arial"/>
                <w:sz w:val="18"/>
                <w:szCs w:val="18"/>
                <w:lang w:val="en-GB"/>
              </w:rPr>
              <w:t xml:space="preserve">, OCA </w:t>
            </w:r>
            <w:r w:rsidR="006071FF" w:rsidRPr="00777514">
              <w:rPr>
                <w:rFonts w:ascii="Arial" w:eastAsia="Arial" w:hAnsi="Arial" w:cs="Arial"/>
                <w:sz w:val="18"/>
                <w:szCs w:val="18"/>
                <w:lang w:val="en-GB"/>
              </w:rPr>
              <w:t>E</w:t>
            </w:r>
            <w:r w:rsidR="00DB0132" w:rsidRPr="00777514">
              <w:rPr>
                <w:rFonts w:ascii="Arial" w:eastAsia="Arial" w:hAnsi="Arial" w:cs="Arial"/>
                <w:sz w:val="18"/>
                <w:szCs w:val="18"/>
                <w:lang w:val="en-GB"/>
              </w:rPr>
              <w:t xml:space="preserve">pidemiological </w:t>
            </w:r>
            <w:r w:rsidR="006071FF" w:rsidRPr="00777514">
              <w:rPr>
                <w:rFonts w:ascii="Arial" w:eastAsia="Arial" w:hAnsi="Arial" w:cs="Arial"/>
                <w:sz w:val="18"/>
                <w:szCs w:val="18"/>
                <w:lang w:val="en-GB"/>
              </w:rPr>
              <w:t>A</w:t>
            </w:r>
            <w:r w:rsidR="00DB0132" w:rsidRPr="00777514">
              <w:rPr>
                <w:rFonts w:ascii="Arial" w:eastAsia="Arial" w:hAnsi="Arial" w:cs="Arial"/>
                <w:sz w:val="18"/>
                <w:szCs w:val="18"/>
                <w:lang w:val="en-GB"/>
              </w:rPr>
              <w:t>dvisor</w:t>
            </w:r>
          </w:p>
          <w:p w14:paraId="6E6A11EB" w14:textId="0ADF705A" w:rsidR="00D814C2" w:rsidRPr="00777514" w:rsidRDefault="0C5D0627" w:rsidP="0C5D0627">
            <w:pPr>
              <w:spacing w:before="120" w:after="60"/>
              <w:rPr>
                <w:rFonts w:ascii="Arial" w:eastAsia="Arial" w:hAnsi="Arial" w:cs="Arial"/>
                <w:sz w:val="18"/>
                <w:szCs w:val="18"/>
              </w:rPr>
            </w:pPr>
            <w:r w:rsidRPr="00777514">
              <w:rPr>
                <w:rFonts w:ascii="Arial" w:eastAsia="Arial" w:hAnsi="Arial" w:cs="Arial"/>
                <w:sz w:val="18"/>
                <w:szCs w:val="18"/>
              </w:rPr>
              <w:t>Email address:</w:t>
            </w:r>
            <w:r w:rsidR="00485FF1" w:rsidRPr="00777514">
              <w:rPr>
                <w:rFonts w:ascii="Arial" w:eastAsia="Arial" w:hAnsi="Arial" w:cs="Arial"/>
                <w:sz w:val="18"/>
                <w:szCs w:val="18"/>
              </w:rPr>
              <w:t xml:space="preserve"> </w:t>
            </w:r>
            <w:r w:rsidR="000D58FC">
              <w:rPr>
                <w:rFonts w:ascii="Arial" w:eastAsia="Arial" w:hAnsi="Arial" w:cs="Arial"/>
                <w:sz w:val="18"/>
                <w:szCs w:val="18"/>
              </w:rPr>
              <w:t>Patrick.keating</w:t>
            </w:r>
            <w:r w:rsidR="00485FF1" w:rsidRPr="00777514">
              <w:rPr>
                <w:rFonts w:ascii="Arial" w:eastAsia="Arial" w:hAnsi="Arial" w:cs="Arial"/>
                <w:sz w:val="18"/>
                <w:szCs w:val="18"/>
              </w:rPr>
              <w:t>@london.msf.org</w:t>
            </w:r>
          </w:p>
          <w:p w14:paraId="703D9A25" w14:textId="1EB5CB07" w:rsidR="00D814C2" w:rsidRPr="00777514" w:rsidRDefault="00D814C2" w:rsidP="7642317C">
            <w:pPr>
              <w:spacing w:before="120" w:after="60"/>
              <w:rPr>
                <w:rFonts w:ascii="Arial" w:eastAsia="Arial" w:hAnsi="Arial" w:cs="Arial"/>
                <w:sz w:val="18"/>
                <w:szCs w:val="18"/>
              </w:rPr>
            </w:pPr>
          </w:p>
          <w:p w14:paraId="2380033B" w14:textId="77777777" w:rsidR="000E0997" w:rsidRPr="00777514" w:rsidRDefault="000E0997" w:rsidP="7642317C">
            <w:pPr>
              <w:spacing w:before="120" w:after="60"/>
              <w:rPr>
                <w:rFonts w:ascii="Arial" w:eastAsia="Arial" w:hAnsi="Arial" w:cs="Arial"/>
                <w:sz w:val="18"/>
                <w:szCs w:val="18"/>
              </w:rPr>
            </w:pPr>
          </w:p>
          <w:p w14:paraId="0CBF60E9" w14:textId="6581ECB0" w:rsidR="00D814C2" w:rsidRPr="00D94C8F" w:rsidRDefault="0C5D0627" w:rsidP="0C5D0627">
            <w:pPr>
              <w:spacing w:before="120" w:after="60"/>
              <w:rPr>
                <w:rFonts w:ascii="Arial" w:eastAsia="Arial" w:hAnsi="Arial" w:cs="Arial"/>
                <w:sz w:val="18"/>
                <w:szCs w:val="18"/>
              </w:rPr>
            </w:pPr>
            <w:r w:rsidRPr="00777514">
              <w:rPr>
                <w:rFonts w:ascii="Arial" w:eastAsia="Arial" w:hAnsi="Arial" w:cs="Arial"/>
                <w:sz w:val="18"/>
                <w:szCs w:val="18"/>
              </w:rPr>
              <w:t>Is the topic specialist / topic holder informed/involved?</w:t>
            </w:r>
            <w:r w:rsidR="005F7BC8" w:rsidRPr="00777514">
              <w:rPr>
                <w:rFonts w:ascii="Arial" w:eastAsia="Arial" w:hAnsi="Arial" w:cs="Arial"/>
                <w:sz w:val="18"/>
                <w:szCs w:val="18"/>
              </w:rPr>
              <w:t xml:space="preserve"> Yes, Epi Advisor</w:t>
            </w:r>
          </w:p>
        </w:tc>
      </w:tr>
      <w:tr w:rsidR="00D814C2" w:rsidRPr="00D94C8F" w14:paraId="15C44FD6" w14:textId="77777777" w:rsidTr="0C5D0627">
        <w:trPr>
          <w:jc w:val="center"/>
        </w:trPr>
        <w:tc>
          <w:tcPr>
            <w:tcW w:w="1272" w:type="pct"/>
            <w:tcBorders>
              <w:right w:val="single" w:sz="4" w:space="0" w:color="auto"/>
            </w:tcBorders>
            <w:shd w:val="clear" w:color="auto" w:fill="FFFFFF" w:themeFill="background1"/>
          </w:tcPr>
          <w:p w14:paraId="7B1D576A" w14:textId="428B5446" w:rsidR="00D814C2" w:rsidRPr="00D94C8F" w:rsidRDefault="00D814C2" w:rsidP="0C5D0627">
            <w:pPr>
              <w:spacing w:before="120" w:after="60"/>
              <w:rPr>
                <w:rFonts w:ascii="Arial" w:eastAsia="Arial" w:hAnsi="Arial" w:cs="Arial"/>
                <w:sz w:val="18"/>
                <w:szCs w:val="18"/>
              </w:rPr>
            </w:pPr>
            <w:r w:rsidRPr="00D94C8F">
              <w:rPr>
                <w:rFonts w:ascii="Arial" w:eastAsia="Arial" w:hAnsi="Arial" w:cs="Arial"/>
                <w:b/>
                <w:bCs/>
                <w:snapToGrid w:val="0"/>
                <w:sz w:val="18"/>
                <w:szCs w:val="18"/>
              </w:rPr>
              <w:t>MSF research team</w:t>
            </w:r>
          </w:p>
          <w:p w14:paraId="46CBC6E1" w14:textId="3EB87D76" w:rsidR="00D814C2" w:rsidRPr="00D94C8F" w:rsidRDefault="00D814C2" w:rsidP="7642317C">
            <w:pPr>
              <w:spacing w:before="120" w:after="60"/>
              <w:rPr>
                <w:rFonts w:ascii="Arial" w:eastAsia="Arial" w:hAnsi="Arial" w:cs="Arial"/>
                <w:sz w:val="18"/>
                <w:szCs w:val="18"/>
              </w:rPr>
            </w:pPr>
          </w:p>
        </w:tc>
        <w:tc>
          <w:tcPr>
            <w:tcW w:w="3728" w:type="pct"/>
            <w:gridSpan w:val="4"/>
            <w:tcBorders>
              <w:left w:val="single" w:sz="4" w:space="0" w:color="auto"/>
            </w:tcBorders>
          </w:tcPr>
          <w:p w14:paraId="0C990DDF" w14:textId="33258091" w:rsidR="006071FF" w:rsidRDefault="006071FF" w:rsidP="0C5D0627">
            <w:pPr>
              <w:spacing w:before="120" w:after="60"/>
              <w:rPr>
                <w:rFonts w:ascii="Arial" w:eastAsia="Arial" w:hAnsi="Arial" w:cs="Arial"/>
                <w:sz w:val="18"/>
                <w:szCs w:val="18"/>
              </w:rPr>
            </w:pPr>
            <w:r w:rsidRPr="00777514">
              <w:rPr>
                <w:rFonts w:ascii="Arial" w:eastAsia="Arial" w:hAnsi="Arial" w:cs="Arial"/>
                <w:sz w:val="18"/>
                <w:szCs w:val="18"/>
              </w:rPr>
              <w:t>MTL Somali Region Project</w:t>
            </w:r>
            <w:r w:rsidR="007E258C">
              <w:rPr>
                <w:rFonts w:ascii="Arial" w:eastAsia="Arial" w:hAnsi="Arial" w:cs="Arial"/>
                <w:sz w:val="18"/>
                <w:szCs w:val="18"/>
              </w:rPr>
              <w:t xml:space="preserve"> </w:t>
            </w:r>
            <w:hyperlink r:id="rId19" w:history="1">
              <w:r w:rsidR="007E258C" w:rsidRPr="00F8168B">
                <w:rPr>
                  <w:rStyle w:val="Hyperlink"/>
                  <w:rFonts w:ascii="Arial" w:eastAsia="Arial" w:hAnsi="Arial" w:cs="Arial"/>
                  <w:sz w:val="18"/>
                  <w:szCs w:val="18"/>
                </w:rPr>
                <w:t>wardher-mtl@oca.msf.org</w:t>
              </w:r>
            </w:hyperlink>
          </w:p>
          <w:p w14:paraId="67618473" w14:textId="289A3671" w:rsidR="00106ADA" w:rsidRDefault="001A7D77" w:rsidP="00106ADA">
            <w:pPr>
              <w:spacing w:before="120" w:after="60"/>
              <w:rPr>
                <w:rFonts w:ascii="Arial" w:eastAsia="Arial" w:hAnsi="Arial" w:cs="Arial"/>
                <w:sz w:val="18"/>
                <w:szCs w:val="18"/>
              </w:rPr>
            </w:pPr>
            <w:r>
              <w:rPr>
                <w:rFonts w:ascii="Arial" w:eastAsia="Arial" w:hAnsi="Arial" w:cs="Arial"/>
                <w:sz w:val="18"/>
                <w:szCs w:val="18"/>
              </w:rPr>
              <w:t xml:space="preserve">Bashir Ali </w:t>
            </w:r>
            <w:r w:rsidR="00106ADA" w:rsidRPr="003D4465">
              <w:rPr>
                <w:rFonts w:ascii="Arial" w:eastAsia="Arial" w:hAnsi="Arial" w:cs="Arial"/>
                <w:sz w:val="18"/>
                <w:szCs w:val="18"/>
              </w:rPr>
              <w:t>Field epidemiologist, Somali Region Project</w:t>
            </w:r>
            <w:r w:rsidR="00106ADA" w:rsidRPr="00106ADA">
              <w:rPr>
                <w:rFonts w:ascii="Arial" w:eastAsia="Arial" w:hAnsi="Arial" w:cs="Arial"/>
                <w:color w:val="FF0000"/>
                <w:sz w:val="18"/>
                <w:szCs w:val="18"/>
              </w:rPr>
              <w:t xml:space="preserve"> </w:t>
            </w:r>
            <w:hyperlink r:id="rId20" w:history="1">
              <w:r w:rsidR="00106ADA" w:rsidRPr="003E4C12">
                <w:rPr>
                  <w:rStyle w:val="Hyperlink"/>
                  <w:rFonts w:ascii="Arial" w:eastAsia="Arial" w:hAnsi="Arial" w:cs="Arial"/>
                  <w:sz w:val="18"/>
                  <w:szCs w:val="18"/>
                </w:rPr>
                <w:t>wardher-epidem@oca.msf.org</w:t>
              </w:r>
            </w:hyperlink>
          </w:p>
          <w:p w14:paraId="56F99F70" w14:textId="34005144" w:rsidR="007E258C" w:rsidRDefault="00175173" w:rsidP="0C5D0627">
            <w:pPr>
              <w:spacing w:before="120" w:after="60"/>
              <w:rPr>
                <w:rFonts w:ascii="Arial" w:eastAsia="Arial" w:hAnsi="Arial" w:cs="Arial"/>
                <w:sz w:val="18"/>
                <w:szCs w:val="18"/>
              </w:rPr>
            </w:pPr>
            <w:r>
              <w:rPr>
                <w:rFonts w:ascii="Arial" w:eastAsia="Arial" w:hAnsi="Arial" w:cs="Arial"/>
                <w:sz w:val="18"/>
                <w:szCs w:val="18"/>
              </w:rPr>
              <w:t>HP Somali Region Project</w:t>
            </w:r>
            <w:r w:rsidR="007E258C">
              <w:rPr>
                <w:rFonts w:ascii="Arial" w:eastAsia="Arial" w:hAnsi="Arial" w:cs="Arial"/>
                <w:sz w:val="18"/>
                <w:szCs w:val="18"/>
              </w:rPr>
              <w:t xml:space="preserve"> </w:t>
            </w:r>
            <w:hyperlink r:id="rId21" w:history="1">
              <w:r w:rsidR="007E258C" w:rsidRPr="00F8168B">
                <w:rPr>
                  <w:rStyle w:val="Hyperlink"/>
                  <w:rFonts w:ascii="Arial" w:eastAsia="Arial" w:hAnsi="Arial" w:cs="Arial"/>
                  <w:sz w:val="18"/>
                  <w:szCs w:val="18"/>
                </w:rPr>
                <w:t>wardher-hpo@msf.org</w:t>
              </w:r>
            </w:hyperlink>
          </w:p>
          <w:p w14:paraId="2DA234CA" w14:textId="0B3A66D6" w:rsidR="006071FF" w:rsidRPr="003D4465" w:rsidRDefault="0032296C" w:rsidP="0C5D0627">
            <w:pPr>
              <w:spacing w:before="120" w:after="60"/>
              <w:rPr>
                <w:rFonts w:ascii="Arial" w:eastAsia="Arial" w:hAnsi="Arial" w:cs="Arial"/>
                <w:sz w:val="18"/>
                <w:szCs w:val="18"/>
              </w:rPr>
            </w:pPr>
            <w:proofErr w:type="spellStart"/>
            <w:r w:rsidRPr="003D4465">
              <w:rPr>
                <w:rFonts w:ascii="Arial" w:hAnsi="Arial" w:cs="Arial"/>
                <w:sz w:val="18"/>
                <w:szCs w:val="18"/>
                <w:shd w:val="clear" w:color="auto" w:fill="FFFFFF"/>
              </w:rPr>
              <w:t>Turid</w:t>
            </w:r>
            <w:proofErr w:type="spellEnd"/>
            <w:r w:rsidRPr="003D4465">
              <w:rPr>
                <w:rFonts w:ascii="Arial" w:hAnsi="Arial" w:cs="Arial"/>
                <w:sz w:val="18"/>
                <w:szCs w:val="18"/>
                <w:shd w:val="clear" w:color="auto" w:fill="FFFFFF"/>
              </w:rPr>
              <w:t xml:space="preserve"> </w:t>
            </w:r>
            <w:proofErr w:type="spellStart"/>
            <w:r w:rsidRPr="003D4465">
              <w:rPr>
                <w:rFonts w:ascii="Arial" w:hAnsi="Arial" w:cs="Arial"/>
                <w:sz w:val="18"/>
                <w:szCs w:val="18"/>
                <w:shd w:val="clear" w:color="auto" w:fill="FFFFFF"/>
              </w:rPr>
              <w:t>Piening</w:t>
            </w:r>
            <w:proofErr w:type="spellEnd"/>
            <w:r w:rsidRPr="003D4465">
              <w:rPr>
                <w:rFonts w:ascii="Arial" w:hAnsi="Arial" w:cs="Arial"/>
                <w:sz w:val="18"/>
                <w:szCs w:val="18"/>
                <w:shd w:val="clear" w:color="auto" w:fill="FFFFFF"/>
              </w:rPr>
              <w:t xml:space="preserve"> MD PhD</w:t>
            </w:r>
            <w:r w:rsidR="00284F78" w:rsidRPr="003D4465">
              <w:rPr>
                <w:rFonts w:ascii="Arial" w:hAnsi="Arial" w:cs="Arial"/>
                <w:sz w:val="18"/>
                <w:szCs w:val="18"/>
                <w:shd w:val="clear" w:color="auto" w:fill="FFFFFF"/>
              </w:rPr>
              <w:t xml:space="preserve"> </w:t>
            </w:r>
            <w:r w:rsidR="00284F78" w:rsidRPr="003D4465">
              <w:rPr>
                <w:rFonts w:ascii="Arial" w:hAnsi="Arial" w:cs="Arial"/>
                <w:color w:val="201F1E"/>
                <w:sz w:val="18"/>
                <w:szCs w:val="18"/>
                <w:shd w:val="clear" w:color="auto" w:fill="FFFFFF"/>
              </w:rPr>
              <w:t>(</w:t>
            </w:r>
            <w:proofErr w:type="spellStart"/>
            <w:r w:rsidR="00284F78" w:rsidRPr="003D4465">
              <w:rPr>
                <w:rFonts w:ascii="Arial" w:hAnsi="Arial" w:cs="Arial"/>
                <w:color w:val="201F1E"/>
                <w:sz w:val="18"/>
                <w:szCs w:val="18"/>
                <w:shd w:val="clear" w:color="auto" w:fill="FFFFFF"/>
              </w:rPr>
              <w:t>MedCo</w:t>
            </w:r>
            <w:proofErr w:type="spellEnd"/>
            <w:r w:rsidR="00284F78" w:rsidRPr="003D4465">
              <w:rPr>
                <w:rFonts w:ascii="Arial" w:hAnsi="Arial" w:cs="Arial"/>
                <w:color w:val="201F1E"/>
                <w:sz w:val="18"/>
                <w:szCs w:val="18"/>
                <w:shd w:val="clear" w:color="auto" w:fill="FFFFFF"/>
              </w:rPr>
              <w:t>) ethiopia-medco@oca.msf.org</w:t>
            </w:r>
            <w:r w:rsidRPr="003D4465">
              <w:rPr>
                <w:rFonts w:ascii="Arial" w:eastAsia="Arial" w:hAnsi="Arial" w:cs="Arial"/>
                <w:sz w:val="18"/>
                <w:szCs w:val="18"/>
              </w:rPr>
              <w:t xml:space="preserve"> </w:t>
            </w:r>
          </w:p>
          <w:p w14:paraId="1F3B94B6" w14:textId="12C384BC" w:rsidR="00175173" w:rsidRPr="00777514" w:rsidRDefault="003D4465" w:rsidP="0C5D0627">
            <w:pPr>
              <w:spacing w:before="120" w:after="60"/>
              <w:rPr>
                <w:rFonts w:ascii="Arial" w:eastAsia="Arial" w:hAnsi="Arial" w:cs="Arial"/>
                <w:sz w:val="18"/>
                <w:szCs w:val="18"/>
              </w:rPr>
            </w:pPr>
            <w:r>
              <w:rPr>
                <w:rFonts w:ascii="Arial" w:eastAsia="Arial" w:hAnsi="Arial" w:cs="Arial"/>
                <w:sz w:val="18"/>
                <w:szCs w:val="18"/>
              </w:rPr>
              <w:t xml:space="preserve">Birhanu </w:t>
            </w:r>
            <w:proofErr w:type="spellStart"/>
            <w:r>
              <w:rPr>
                <w:rFonts w:ascii="Arial" w:eastAsia="Arial" w:hAnsi="Arial" w:cs="Arial"/>
                <w:sz w:val="18"/>
                <w:szCs w:val="18"/>
              </w:rPr>
              <w:t>Sahelie</w:t>
            </w:r>
            <w:proofErr w:type="spellEnd"/>
            <w:r>
              <w:rPr>
                <w:rFonts w:ascii="Arial" w:eastAsia="Arial" w:hAnsi="Arial" w:cs="Arial"/>
                <w:sz w:val="18"/>
                <w:szCs w:val="18"/>
              </w:rPr>
              <w:t xml:space="preserve"> (</w:t>
            </w:r>
            <w:proofErr w:type="spellStart"/>
            <w:r>
              <w:rPr>
                <w:rFonts w:ascii="Arial" w:eastAsia="Arial" w:hAnsi="Arial" w:cs="Arial"/>
                <w:sz w:val="18"/>
                <w:szCs w:val="18"/>
              </w:rPr>
              <w:t>MedCo</w:t>
            </w:r>
            <w:proofErr w:type="spellEnd"/>
            <w:r>
              <w:rPr>
                <w:rFonts w:ascii="Arial" w:eastAsia="Arial" w:hAnsi="Arial" w:cs="Arial"/>
                <w:sz w:val="18"/>
                <w:szCs w:val="18"/>
              </w:rPr>
              <w:t>-</w:t>
            </w:r>
            <w:proofErr w:type="gramStart"/>
            <w:r w:rsidR="00284F78" w:rsidRPr="003D4465">
              <w:rPr>
                <w:rFonts w:ascii="Arial" w:eastAsia="Arial" w:hAnsi="Arial" w:cs="Arial"/>
                <w:sz w:val="18"/>
                <w:szCs w:val="18"/>
              </w:rPr>
              <w:t>Support )</w:t>
            </w:r>
            <w:proofErr w:type="gramEnd"/>
            <w:r w:rsidR="00284F78" w:rsidRPr="003D4465">
              <w:rPr>
                <w:rFonts w:ascii="Arial" w:eastAsia="Arial" w:hAnsi="Arial" w:cs="Arial"/>
                <w:sz w:val="18"/>
                <w:szCs w:val="18"/>
              </w:rPr>
              <w:t xml:space="preserve"> </w:t>
            </w:r>
            <w:hyperlink r:id="rId22" w:history="1">
              <w:r w:rsidR="00284F78" w:rsidRPr="003E4C12">
                <w:rPr>
                  <w:rStyle w:val="Hyperlink"/>
                  <w:rFonts w:ascii="Arial" w:eastAsia="Arial" w:hAnsi="Arial" w:cs="Arial"/>
                  <w:sz w:val="18"/>
                  <w:szCs w:val="18"/>
                </w:rPr>
                <w:t>ethiopia-medco-assist@oca.msf.org</w:t>
              </w:r>
            </w:hyperlink>
            <w:r w:rsidR="00284F78">
              <w:rPr>
                <w:rFonts w:ascii="Arial" w:eastAsia="Arial" w:hAnsi="Arial" w:cs="Arial"/>
                <w:sz w:val="18"/>
                <w:szCs w:val="18"/>
              </w:rPr>
              <w:t xml:space="preserve">  </w:t>
            </w:r>
          </w:p>
          <w:p w14:paraId="46C81E30" w14:textId="25A9F63A" w:rsidR="00207AB6" w:rsidRDefault="00207AB6" w:rsidP="005F7BC8">
            <w:pPr>
              <w:spacing w:before="120" w:after="60"/>
              <w:rPr>
                <w:rFonts w:ascii="Arial" w:eastAsia="Arial" w:hAnsi="Arial" w:cs="Arial"/>
                <w:sz w:val="18"/>
                <w:szCs w:val="18"/>
              </w:rPr>
            </w:pPr>
            <w:r>
              <w:rPr>
                <w:rFonts w:ascii="Arial" w:eastAsia="Arial" w:hAnsi="Arial" w:cs="Arial"/>
                <w:sz w:val="18"/>
                <w:szCs w:val="18"/>
              </w:rPr>
              <w:t>Jade Pena</w:t>
            </w:r>
            <w:r w:rsidR="00AC5EE5">
              <w:rPr>
                <w:rFonts w:ascii="Arial" w:eastAsia="Arial" w:hAnsi="Arial" w:cs="Arial"/>
                <w:sz w:val="18"/>
                <w:szCs w:val="18"/>
              </w:rPr>
              <w:t>, Health A</w:t>
            </w:r>
            <w:r w:rsidR="00197A34">
              <w:rPr>
                <w:rFonts w:ascii="Arial" w:eastAsia="Arial" w:hAnsi="Arial" w:cs="Arial"/>
                <w:sz w:val="18"/>
                <w:szCs w:val="18"/>
              </w:rPr>
              <w:t>dvisor</w:t>
            </w:r>
          </w:p>
          <w:p w14:paraId="335CE017" w14:textId="3107A5FF" w:rsidR="00AC5EE5" w:rsidRDefault="00AC5EE5" w:rsidP="005F7BC8">
            <w:pPr>
              <w:spacing w:before="120" w:after="60"/>
              <w:rPr>
                <w:rFonts w:ascii="Arial" w:eastAsia="Arial" w:hAnsi="Arial" w:cs="Arial"/>
                <w:sz w:val="18"/>
                <w:szCs w:val="18"/>
              </w:rPr>
            </w:pPr>
            <w:r>
              <w:rPr>
                <w:rFonts w:ascii="Arial" w:eastAsia="Arial" w:hAnsi="Arial" w:cs="Arial"/>
                <w:sz w:val="18"/>
                <w:szCs w:val="18"/>
              </w:rPr>
              <w:t>Prince Alfani, Health Advisor</w:t>
            </w:r>
          </w:p>
          <w:p w14:paraId="1CF4037F" w14:textId="30DFDDED" w:rsidR="003D4465" w:rsidRDefault="003D4465" w:rsidP="005F7BC8">
            <w:pPr>
              <w:spacing w:before="120" w:after="60"/>
              <w:rPr>
                <w:rFonts w:ascii="Arial" w:eastAsia="Arial" w:hAnsi="Arial" w:cs="Arial"/>
                <w:sz w:val="18"/>
                <w:szCs w:val="18"/>
              </w:rPr>
            </w:pPr>
            <w:r>
              <w:rPr>
                <w:rFonts w:ascii="Arial" w:eastAsia="Arial" w:hAnsi="Arial" w:cs="Arial"/>
                <w:sz w:val="18"/>
                <w:szCs w:val="18"/>
              </w:rPr>
              <w:t>Beverley Stringer, Social Sciences Advisor</w:t>
            </w:r>
          </w:p>
          <w:p w14:paraId="74608738" w14:textId="797F3C8F" w:rsidR="00197A34" w:rsidRDefault="003D4465" w:rsidP="005F7BC8">
            <w:pPr>
              <w:spacing w:before="120" w:after="60"/>
              <w:rPr>
                <w:rFonts w:ascii="Arial" w:eastAsia="Arial" w:hAnsi="Arial" w:cs="Arial"/>
                <w:sz w:val="18"/>
                <w:szCs w:val="18"/>
              </w:rPr>
            </w:pPr>
            <w:r>
              <w:rPr>
                <w:rFonts w:ascii="Arial" w:eastAsia="Arial" w:hAnsi="Arial" w:cs="Arial"/>
                <w:sz w:val="18"/>
                <w:szCs w:val="18"/>
              </w:rPr>
              <w:t>Patrick Keating</w:t>
            </w:r>
            <w:r w:rsidR="001A7D77">
              <w:rPr>
                <w:rFonts w:ascii="Arial" w:eastAsia="Arial" w:hAnsi="Arial" w:cs="Arial"/>
                <w:sz w:val="18"/>
                <w:szCs w:val="18"/>
              </w:rPr>
              <w:t>, Epidemiology</w:t>
            </w:r>
            <w:r w:rsidR="00AC5EE5">
              <w:rPr>
                <w:rFonts w:ascii="Arial" w:eastAsia="Arial" w:hAnsi="Arial" w:cs="Arial"/>
                <w:sz w:val="18"/>
                <w:szCs w:val="18"/>
              </w:rPr>
              <w:t xml:space="preserve"> A</w:t>
            </w:r>
            <w:r w:rsidR="00197A34">
              <w:rPr>
                <w:rFonts w:ascii="Arial" w:eastAsia="Arial" w:hAnsi="Arial" w:cs="Arial"/>
                <w:sz w:val="18"/>
                <w:szCs w:val="18"/>
              </w:rPr>
              <w:t>dvisor</w:t>
            </w:r>
          </w:p>
          <w:p w14:paraId="19B5ED8A" w14:textId="010DAC8E" w:rsidR="001A7D77" w:rsidRDefault="001A7D77" w:rsidP="005F7BC8">
            <w:pPr>
              <w:spacing w:before="120" w:after="60"/>
              <w:rPr>
                <w:rFonts w:ascii="Arial" w:eastAsia="Arial" w:hAnsi="Arial" w:cs="Arial"/>
                <w:sz w:val="18"/>
                <w:szCs w:val="18"/>
              </w:rPr>
            </w:pPr>
            <w:r>
              <w:rPr>
                <w:rFonts w:ascii="Arial" w:eastAsia="Arial" w:hAnsi="Arial" w:cs="Arial"/>
                <w:sz w:val="18"/>
                <w:szCs w:val="18"/>
              </w:rPr>
              <w:t>Anna Kuehne, Epidemiology Advisor</w:t>
            </w:r>
            <w:r w:rsidR="00B534AC">
              <w:rPr>
                <w:rFonts w:ascii="Arial" w:eastAsia="Arial" w:hAnsi="Arial" w:cs="Arial"/>
                <w:sz w:val="18"/>
                <w:szCs w:val="18"/>
              </w:rPr>
              <w:t xml:space="preserve"> </w:t>
            </w:r>
          </w:p>
          <w:p w14:paraId="01626045" w14:textId="4802F404" w:rsidR="00AC5EE5" w:rsidRDefault="00AC5EE5" w:rsidP="005F7BC8">
            <w:pPr>
              <w:spacing w:before="120" w:after="60"/>
              <w:rPr>
                <w:rFonts w:ascii="Arial" w:eastAsia="Arial" w:hAnsi="Arial" w:cs="Arial"/>
                <w:sz w:val="18"/>
                <w:szCs w:val="18"/>
              </w:rPr>
            </w:pPr>
            <w:r>
              <w:rPr>
                <w:rFonts w:ascii="Arial" w:eastAsia="Arial" w:hAnsi="Arial" w:cs="Arial"/>
                <w:sz w:val="18"/>
                <w:szCs w:val="18"/>
              </w:rPr>
              <w:t>Elburg van Boetzelaer, Epidemiology Advisor</w:t>
            </w:r>
          </w:p>
          <w:p w14:paraId="270213F4" w14:textId="359B0678" w:rsidR="00175173" w:rsidRPr="00D94C8F" w:rsidRDefault="00175173" w:rsidP="005F7BC8">
            <w:pPr>
              <w:spacing w:before="120" w:after="60"/>
              <w:rPr>
                <w:rFonts w:ascii="Arial" w:eastAsia="Arial" w:hAnsi="Arial" w:cs="Arial"/>
                <w:sz w:val="18"/>
                <w:szCs w:val="18"/>
              </w:rPr>
            </w:pPr>
          </w:p>
        </w:tc>
      </w:tr>
      <w:tr w:rsidR="00D814C2" w:rsidRPr="00D94C8F" w14:paraId="4CB4391D" w14:textId="77777777" w:rsidTr="0C5D0627">
        <w:trPr>
          <w:jc w:val="center"/>
        </w:trPr>
        <w:tc>
          <w:tcPr>
            <w:tcW w:w="1272" w:type="pct"/>
            <w:tcBorders>
              <w:right w:val="single" w:sz="4" w:space="0" w:color="auto"/>
            </w:tcBorders>
            <w:shd w:val="clear" w:color="auto" w:fill="FFFFFF" w:themeFill="background1"/>
          </w:tcPr>
          <w:p w14:paraId="16DC8D9C" w14:textId="1FB9E408"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Field involvement</w:t>
            </w:r>
          </w:p>
        </w:tc>
        <w:tc>
          <w:tcPr>
            <w:tcW w:w="3728" w:type="pct"/>
            <w:gridSpan w:val="4"/>
            <w:tcBorders>
              <w:left w:val="single" w:sz="4" w:space="0" w:color="auto"/>
            </w:tcBorders>
          </w:tcPr>
          <w:p w14:paraId="6DCB6B06" w14:textId="54989991" w:rsidR="00D814C2" w:rsidRPr="00D94C8F" w:rsidRDefault="00D814C2" w:rsidP="0C5D0627">
            <w:pPr>
              <w:spacing w:before="120" w:after="60"/>
              <w:rPr>
                <w:rFonts w:ascii="Arial" w:eastAsia="Arial" w:hAnsi="Arial" w:cs="Arial"/>
                <w:sz w:val="18"/>
                <w:szCs w:val="18"/>
              </w:rPr>
            </w:pPr>
            <w:r w:rsidRPr="00D94C8F">
              <w:rPr>
                <w:rFonts w:ascii="Arial" w:eastAsia="Arial" w:hAnsi="Arial" w:cs="Arial"/>
                <w:snapToGrid w:val="0"/>
                <w:sz w:val="18"/>
                <w:szCs w:val="18"/>
              </w:rPr>
              <w:t>Are national/other field staff informed/included as co-investigators?</w:t>
            </w:r>
          </w:p>
          <w:p w14:paraId="7D483520" w14:textId="23141F90" w:rsidR="00D814C2" w:rsidRPr="00D94C8F" w:rsidRDefault="00C93FE8" w:rsidP="0C5D0627">
            <w:pPr>
              <w:spacing w:before="120" w:after="60"/>
              <w:rPr>
                <w:rFonts w:ascii="Arial" w:eastAsia="Arial" w:hAnsi="Arial" w:cs="Arial"/>
                <w:sz w:val="18"/>
                <w:szCs w:val="18"/>
              </w:rPr>
            </w:pPr>
            <w:sdt>
              <w:sdtPr>
                <w:rPr>
                  <w:rFonts w:ascii="MS Gothic" w:eastAsia="MS Gothic" w:hAnsi="MS Gothic" w:cs="Arial"/>
                  <w:bCs/>
                  <w:snapToGrid w:val="0"/>
                  <w:sz w:val="18"/>
                  <w:szCs w:val="18"/>
                </w:rPr>
                <w:id w:val="1781913899"/>
                <w14:checkbox>
                  <w14:checked w14:val="0"/>
                  <w14:checkedState w14:val="2612" w14:font="MS Gothic"/>
                  <w14:uncheckedState w14:val="2610" w14:font="MS Gothic"/>
                </w14:checkbox>
              </w:sdtPr>
              <w:sdtEndPr/>
              <w:sdtContent>
                <w:r w:rsidR="00D814C2" w:rsidRPr="00D94C8F">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1363276514"/>
                <w14:checkbox>
                  <w14:checked w14:val="1"/>
                  <w14:checkedState w14:val="2612" w14:font="MS Gothic"/>
                  <w14:uncheckedState w14:val="2610" w14:font="MS Gothic"/>
                </w14:checkbox>
              </w:sdtPr>
              <w:sdtEndPr/>
              <w:sdtContent>
                <w:r w:rsidR="006071FF">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Yes</w:t>
            </w:r>
          </w:p>
          <w:p w14:paraId="1D64FA3C" w14:textId="77777777" w:rsidR="00D814C2" w:rsidRPr="00D94C8F" w:rsidRDefault="00D814C2" w:rsidP="0C5D0627">
            <w:pPr>
              <w:spacing w:before="120" w:after="60"/>
              <w:rPr>
                <w:rFonts w:ascii="Arial" w:eastAsia="Arial" w:hAnsi="Arial" w:cs="Arial"/>
                <w:sz w:val="18"/>
                <w:szCs w:val="18"/>
              </w:rPr>
            </w:pPr>
            <w:r w:rsidRPr="00D94C8F">
              <w:rPr>
                <w:rFonts w:ascii="Arial" w:eastAsia="Arial" w:hAnsi="Arial" w:cs="Arial"/>
                <w:snapToGrid w:val="0"/>
                <w:sz w:val="18"/>
                <w:szCs w:val="18"/>
              </w:rPr>
              <w:t>Will protocol development include field team input?</w:t>
            </w:r>
          </w:p>
          <w:p w14:paraId="313C9954" w14:textId="14FE7A44" w:rsidR="00D814C2" w:rsidRPr="00D94C8F" w:rsidRDefault="00C93FE8" w:rsidP="7642317C">
            <w:pPr>
              <w:spacing w:before="120" w:after="60"/>
              <w:rPr>
                <w:rFonts w:ascii="Arial" w:eastAsia="Arial" w:hAnsi="Arial" w:cs="Arial"/>
                <w:sz w:val="18"/>
                <w:szCs w:val="18"/>
              </w:rPr>
            </w:pPr>
            <w:sdt>
              <w:sdtPr>
                <w:rPr>
                  <w:rFonts w:ascii="MS Gothic" w:eastAsia="MS Gothic" w:hAnsi="MS Gothic" w:cs="Arial"/>
                  <w:bCs/>
                  <w:snapToGrid w:val="0"/>
                  <w:sz w:val="18"/>
                  <w:szCs w:val="18"/>
                </w:rPr>
                <w:id w:val="2089412729"/>
                <w14:checkbox>
                  <w14:checked w14:val="0"/>
                  <w14:checkedState w14:val="2612" w14:font="MS Gothic"/>
                  <w14:uncheckedState w14:val="2610" w14:font="MS Gothic"/>
                </w14:checkbox>
              </w:sdtPr>
              <w:sdtEndPr/>
              <w:sdtContent>
                <w:r w:rsidR="00D814C2" w:rsidRPr="00D94C8F">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747580298"/>
                <w14:checkbox>
                  <w14:checked w14:val="1"/>
                  <w14:checkedState w14:val="2612" w14:font="MS Gothic"/>
                  <w14:uncheckedState w14:val="2610" w14:font="MS Gothic"/>
                </w14:checkbox>
              </w:sdtPr>
              <w:sdtEndPr/>
              <w:sdtContent>
                <w:r w:rsidR="006071FF">
                  <w:rPr>
                    <w:rFonts w:ascii="MS Gothic" w:eastAsia="MS Gothic" w:hAnsi="MS Gothic" w:cs="Arial" w:hint="eastAsia"/>
                    <w:bCs/>
                    <w:snapToGrid w:val="0"/>
                    <w:sz w:val="18"/>
                    <w:szCs w:val="18"/>
                  </w:rPr>
                  <w:t>☒</w:t>
                </w:r>
              </w:sdtContent>
            </w:sdt>
            <w:r w:rsidR="00D814C2" w:rsidRPr="730E78FC">
              <w:rPr>
                <w:rFonts w:ascii="Arial" w:eastAsia="Arial" w:hAnsi="Arial" w:cs="Arial"/>
                <w:snapToGrid w:val="0"/>
                <w:sz w:val="18"/>
                <w:szCs w:val="18"/>
              </w:rPr>
              <w:t xml:space="preserve"> Yes</w:t>
            </w:r>
            <w:r w:rsidR="00D814C2" w:rsidRPr="00D94C8F">
              <w:rPr>
                <w:rFonts w:ascii="Arial" w:eastAsia="Arial" w:hAnsi="Arial" w:cs="Arial"/>
                <w:snapToGrid w:val="0"/>
                <w:sz w:val="18"/>
                <w:szCs w:val="18"/>
              </w:rPr>
              <w:t xml:space="preserve"> </w:t>
            </w:r>
          </w:p>
          <w:p w14:paraId="26314F19" w14:textId="16A18C22" w:rsidR="00D814C2" w:rsidRPr="00D94C8F" w:rsidRDefault="00D814C2" w:rsidP="001B16F9">
            <w:pPr>
              <w:spacing w:before="120" w:after="60"/>
              <w:rPr>
                <w:rFonts w:ascii="Arial" w:eastAsia="Arial" w:hAnsi="Arial" w:cs="Arial"/>
                <w:sz w:val="18"/>
                <w:szCs w:val="18"/>
              </w:rPr>
            </w:pPr>
            <w:r w:rsidRPr="00EF1752">
              <w:rPr>
                <w:rFonts w:ascii="Arial" w:eastAsia="Arial" w:hAnsi="Arial" w:cs="Arial"/>
                <w:snapToGrid w:val="0"/>
                <w:sz w:val="18"/>
                <w:szCs w:val="18"/>
              </w:rPr>
              <w:t>Please describe any planned capacity building activities for national staff:</w:t>
            </w:r>
            <w:r w:rsidR="00EF1752">
              <w:rPr>
                <w:rFonts w:ascii="Arial" w:eastAsia="Arial" w:hAnsi="Arial" w:cs="Arial"/>
                <w:snapToGrid w:val="0"/>
                <w:sz w:val="18"/>
                <w:szCs w:val="18"/>
              </w:rPr>
              <w:t xml:space="preserve"> The national staff field epidemiologist will be the Principal Investigator on this study/evaluation. The national staff field epidem</w:t>
            </w:r>
            <w:r w:rsidR="003D4465">
              <w:rPr>
                <w:rFonts w:ascii="Arial" w:eastAsia="Arial" w:hAnsi="Arial" w:cs="Arial"/>
                <w:snapToGrid w:val="0"/>
                <w:sz w:val="18"/>
                <w:szCs w:val="18"/>
              </w:rPr>
              <w:t>iologist will be supported by a remote field epidemiologist</w:t>
            </w:r>
            <w:r w:rsidR="00EF1752">
              <w:rPr>
                <w:rFonts w:ascii="Arial" w:eastAsia="Arial" w:hAnsi="Arial" w:cs="Arial"/>
                <w:snapToGrid w:val="0"/>
                <w:sz w:val="18"/>
                <w:szCs w:val="18"/>
              </w:rPr>
              <w:t xml:space="preserve">. The aim is that the evaluation of the surveillance system will be repeated periodically to ensure that the program’s objectives are continued to be met, and that the surveillance system is continuously further improved. One of the objectives of this evaluation is to train the national staff field epidemiologist on how to conduct an evaluation of a surveillance system, so that he can take the lead on further evaluations in the future. </w:t>
            </w:r>
            <w:r w:rsidR="001B16F9">
              <w:rPr>
                <w:rFonts w:ascii="Arial" w:eastAsia="Arial" w:hAnsi="Arial" w:cs="Arial"/>
                <w:snapToGrid w:val="0"/>
                <w:sz w:val="18"/>
                <w:szCs w:val="18"/>
              </w:rPr>
              <w:t>Finally,</w:t>
            </w:r>
            <w:r w:rsidR="00EF1752">
              <w:rPr>
                <w:rFonts w:ascii="Arial" w:eastAsia="Arial" w:hAnsi="Arial" w:cs="Arial"/>
                <w:snapToGrid w:val="0"/>
                <w:sz w:val="18"/>
                <w:szCs w:val="18"/>
              </w:rPr>
              <w:t xml:space="preserve"> for the qualitative component, different national staff will be trained on qualitative research methods, notably the implementation of focus group discussions.</w:t>
            </w:r>
          </w:p>
        </w:tc>
      </w:tr>
      <w:tr w:rsidR="00D814C2" w:rsidRPr="00D94C8F" w14:paraId="6E1FC55C" w14:textId="77777777" w:rsidTr="0C5D0627">
        <w:trPr>
          <w:jc w:val="center"/>
        </w:trPr>
        <w:tc>
          <w:tcPr>
            <w:tcW w:w="1272" w:type="pct"/>
            <w:tcBorders>
              <w:right w:val="single" w:sz="4" w:space="0" w:color="auto"/>
            </w:tcBorders>
            <w:shd w:val="clear" w:color="auto" w:fill="FFFFFF" w:themeFill="background1"/>
          </w:tcPr>
          <w:p w14:paraId="3CC410C0" w14:textId="0B499415"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Health Advisor (HA)</w:t>
            </w:r>
          </w:p>
          <w:p w14:paraId="01FE86FC" w14:textId="57B4D5E5" w:rsidR="00D814C2" w:rsidRPr="00D94C8F" w:rsidRDefault="00D814C2" w:rsidP="0C5D0627">
            <w:pPr>
              <w:spacing w:before="120" w:after="60"/>
              <w:rPr>
                <w:rFonts w:ascii="Arial" w:eastAsia="Arial" w:hAnsi="Arial" w:cs="Arial"/>
                <w:i/>
                <w:iCs/>
                <w:sz w:val="18"/>
                <w:szCs w:val="18"/>
              </w:rPr>
            </w:pPr>
            <w:r w:rsidRPr="0C5D0627">
              <w:rPr>
                <w:rFonts w:ascii="Arial" w:eastAsia="Arial" w:hAnsi="Arial" w:cs="Arial"/>
                <w:i/>
                <w:iCs/>
                <w:snapToGrid w:val="0"/>
                <w:sz w:val="18"/>
                <w:szCs w:val="18"/>
              </w:rPr>
              <w:lastRenderedPageBreak/>
              <w:t>Responsible for facilitating study operationally, ensuring desk/field have agreed to study and feeding back to PI/SC.</w:t>
            </w:r>
          </w:p>
        </w:tc>
        <w:tc>
          <w:tcPr>
            <w:tcW w:w="3728" w:type="pct"/>
            <w:gridSpan w:val="4"/>
            <w:tcBorders>
              <w:left w:val="single" w:sz="4" w:space="0" w:color="auto"/>
            </w:tcBorders>
          </w:tcPr>
          <w:p w14:paraId="1176EA6A" w14:textId="0E3C2938" w:rsidR="00D814C2" w:rsidRPr="00777514" w:rsidRDefault="00D814C2" w:rsidP="0C5D0627">
            <w:pPr>
              <w:spacing w:before="120" w:after="60"/>
              <w:rPr>
                <w:rFonts w:ascii="Arial" w:eastAsia="Arial" w:hAnsi="Arial" w:cs="Arial"/>
                <w:sz w:val="18"/>
                <w:szCs w:val="18"/>
              </w:rPr>
            </w:pPr>
            <w:r w:rsidRPr="00777514">
              <w:rPr>
                <w:rFonts w:ascii="Arial" w:eastAsia="Arial" w:hAnsi="Arial" w:cs="Arial"/>
                <w:snapToGrid w:val="0"/>
                <w:sz w:val="18"/>
                <w:szCs w:val="18"/>
              </w:rPr>
              <w:lastRenderedPageBreak/>
              <w:t xml:space="preserve">Name of relevant HA(s): </w:t>
            </w:r>
            <w:r w:rsidR="00AC5EE5">
              <w:rPr>
                <w:rFonts w:ascii="Arial" w:eastAsia="Arial" w:hAnsi="Arial" w:cs="Arial"/>
                <w:snapToGrid w:val="0"/>
                <w:sz w:val="18"/>
                <w:szCs w:val="18"/>
              </w:rPr>
              <w:t>Prince Alfani</w:t>
            </w:r>
          </w:p>
          <w:p w14:paraId="017E1F31" w14:textId="2358F410" w:rsidR="00D814C2" w:rsidRPr="00777514" w:rsidRDefault="00D814C2" w:rsidP="0C5D0627">
            <w:pPr>
              <w:spacing w:before="120" w:after="60"/>
              <w:rPr>
                <w:rFonts w:ascii="Arial" w:eastAsia="Arial" w:hAnsi="Arial" w:cs="Arial"/>
                <w:sz w:val="18"/>
                <w:szCs w:val="18"/>
              </w:rPr>
            </w:pPr>
            <w:r w:rsidRPr="00777514">
              <w:rPr>
                <w:rFonts w:ascii="Arial" w:eastAsia="Arial" w:hAnsi="Arial" w:cs="Arial"/>
                <w:snapToGrid w:val="0"/>
                <w:sz w:val="18"/>
                <w:szCs w:val="18"/>
              </w:rPr>
              <w:lastRenderedPageBreak/>
              <w:t xml:space="preserve">Is/are the HA(s) supporting the study on behalf of the countries they manage? </w:t>
            </w:r>
          </w:p>
          <w:p w14:paraId="1C8D270C" w14:textId="6C8B8FAA" w:rsidR="00D814C2" w:rsidRPr="00D94C8F" w:rsidRDefault="00C93FE8" w:rsidP="0C5D0627">
            <w:pPr>
              <w:spacing w:before="120" w:after="60"/>
              <w:rPr>
                <w:rFonts w:ascii="Arial" w:eastAsia="Arial" w:hAnsi="Arial" w:cs="Arial"/>
                <w:sz w:val="18"/>
                <w:szCs w:val="18"/>
              </w:rPr>
            </w:pPr>
            <w:sdt>
              <w:sdtPr>
                <w:rPr>
                  <w:rFonts w:ascii="MS Gothic" w:eastAsia="MS Gothic" w:hAnsi="MS Gothic" w:cs="Arial"/>
                  <w:bCs/>
                  <w:snapToGrid w:val="0"/>
                  <w:sz w:val="18"/>
                  <w:szCs w:val="18"/>
                </w:rPr>
                <w:id w:val="2085023881"/>
                <w14:checkbox>
                  <w14:checked w14:val="0"/>
                  <w14:checkedState w14:val="2612" w14:font="MS Gothic"/>
                  <w14:uncheckedState w14:val="2610" w14:font="MS Gothic"/>
                </w14:checkbox>
              </w:sdtPr>
              <w:sdtEndPr/>
              <w:sdtContent>
                <w:r w:rsidR="00D814C2" w:rsidRPr="00777514">
                  <w:rPr>
                    <w:rFonts w:ascii="MS Gothic" w:eastAsia="MS Gothic" w:hAnsi="MS Gothic" w:cs="Arial" w:hint="eastAsia"/>
                    <w:bCs/>
                    <w:snapToGrid w:val="0"/>
                    <w:sz w:val="18"/>
                    <w:szCs w:val="18"/>
                  </w:rPr>
                  <w:t>☐</w:t>
                </w:r>
              </w:sdtContent>
            </w:sdt>
            <w:r w:rsidR="00D814C2" w:rsidRPr="00777514">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933548035"/>
                <w14:checkbox>
                  <w14:checked w14:val="1"/>
                  <w14:checkedState w14:val="2612" w14:font="MS Gothic"/>
                  <w14:uncheckedState w14:val="2610" w14:font="MS Gothic"/>
                </w14:checkbox>
              </w:sdtPr>
              <w:sdtEndPr/>
              <w:sdtContent>
                <w:r w:rsidR="00207AB6">
                  <w:rPr>
                    <w:rFonts w:ascii="MS Gothic" w:eastAsia="MS Gothic" w:hAnsi="MS Gothic" w:cs="Arial" w:hint="eastAsia"/>
                    <w:bCs/>
                    <w:snapToGrid w:val="0"/>
                    <w:sz w:val="18"/>
                    <w:szCs w:val="18"/>
                  </w:rPr>
                  <w:t>☒</w:t>
                </w:r>
              </w:sdtContent>
            </w:sdt>
            <w:r w:rsidR="00D814C2" w:rsidRPr="00777514">
              <w:rPr>
                <w:rFonts w:ascii="Arial" w:eastAsia="Arial" w:hAnsi="Arial" w:cs="Arial"/>
                <w:snapToGrid w:val="0"/>
                <w:sz w:val="18"/>
                <w:szCs w:val="18"/>
              </w:rPr>
              <w:t xml:space="preserve"> Yes</w:t>
            </w:r>
          </w:p>
        </w:tc>
      </w:tr>
      <w:tr w:rsidR="00D814C2" w:rsidRPr="00D94C8F" w14:paraId="64090B3A" w14:textId="77777777" w:rsidTr="0C5D0627">
        <w:trPr>
          <w:jc w:val="center"/>
        </w:trPr>
        <w:tc>
          <w:tcPr>
            <w:tcW w:w="1272" w:type="pct"/>
            <w:tcBorders>
              <w:right w:val="single" w:sz="4" w:space="0" w:color="auto"/>
            </w:tcBorders>
            <w:shd w:val="clear" w:color="auto" w:fill="FFFFFF" w:themeFill="background1"/>
          </w:tcPr>
          <w:p w14:paraId="6841A803" w14:textId="3C14952D" w:rsidR="00D814C2" w:rsidRPr="00D94C8F" w:rsidRDefault="00D814C2" w:rsidP="0C5D0627">
            <w:pPr>
              <w:spacing w:before="120" w:after="60"/>
              <w:rPr>
                <w:rFonts w:ascii="Arial" w:eastAsia="Arial" w:hAnsi="Arial" w:cs="Arial"/>
                <w:sz w:val="18"/>
                <w:szCs w:val="18"/>
              </w:rPr>
            </w:pPr>
            <w:r w:rsidRPr="00D94C8F">
              <w:rPr>
                <w:rFonts w:ascii="Arial" w:eastAsia="Arial" w:hAnsi="Arial" w:cs="Arial"/>
                <w:b/>
                <w:bCs/>
                <w:snapToGrid w:val="0"/>
                <w:sz w:val="18"/>
                <w:szCs w:val="18"/>
              </w:rPr>
              <w:lastRenderedPageBreak/>
              <w:t>External partners</w:t>
            </w:r>
            <w:r w:rsidR="00434B7E">
              <w:rPr>
                <w:rFonts w:ascii="Arial" w:eastAsia="Arial" w:hAnsi="Arial" w:cs="Arial"/>
                <w:b/>
                <w:bCs/>
                <w:snapToGrid w:val="0"/>
                <w:sz w:val="18"/>
                <w:szCs w:val="18"/>
              </w:rPr>
              <w:t>/</w:t>
            </w:r>
            <w:proofErr w:type="spellStart"/>
            <w:r w:rsidR="00434B7E">
              <w:rPr>
                <w:rFonts w:ascii="Arial" w:eastAsia="Arial" w:hAnsi="Arial" w:cs="Arial"/>
                <w:b/>
                <w:bCs/>
                <w:snapToGrid w:val="0"/>
                <w:sz w:val="18"/>
                <w:szCs w:val="18"/>
              </w:rPr>
              <w:t>MoH</w:t>
            </w:r>
            <w:proofErr w:type="spellEnd"/>
            <w:r w:rsidRPr="730E78FC">
              <w:rPr>
                <w:rFonts w:ascii="Arial" w:eastAsia="Arial" w:hAnsi="Arial" w:cs="Arial"/>
                <w:snapToGrid w:val="0"/>
                <w:sz w:val="18"/>
                <w:szCs w:val="18"/>
              </w:rPr>
              <w:t xml:space="preserve"> </w:t>
            </w:r>
          </w:p>
          <w:p w14:paraId="5F2BE771" w14:textId="6AE4699F" w:rsidR="00D814C2" w:rsidRPr="00D94C8F" w:rsidRDefault="00D814C2" w:rsidP="0C5D0627">
            <w:pPr>
              <w:spacing w:before="120" w:after="60"/>
              <w:rPr>
                <w:rFonts w:ascii="Arial" w:eastAsia="Arial" w:hAnsi="Arial" w:cs="Arial"/>
                <w:i/>
                <w:iCs/>
                <w:sz w:val="18"/>
                <w:szCs w:val="18"/>
              </w:rPr>
            </w:pPr>
            <w:r w:rsidRPr="0C5D0627">
              <w:rPr>
                <w:rFonts w:ascii="Arial" w:eastAsia="Arial" w:hAnsi="Arial" w:cs="Arial"/>
                <w:i/>
                <w:iCs/>
                <w:snapToGrid w:val="0"/>
                <w:sz w:val="18"/>
                <w:szCs w:val="18"/>
              </w:rPr>
              <w:t>Name, position, role of external collaborators.</w:t>
            </w:r>
          </w:p>
          <w:p w14:paraId="14D83BDB" w14:textId="7D5D71A1" w:rsidR="00D814C2" w:rsidRPr="00D94C8F" w:rsidRDefault="00D814C2" w:rsidP="7642317C">
            <w:pPr>
              <w:spacing w:before="120" w:after="60"/>
              <w:rPr>
                <w:rFonts w:ascii="Arial" w:eastAsia="Arial" w:hAnsi="Arial" w:cs="Arial"/>
                <w:b/>
                <w:bCs/>
                <w:sz w:val="18"/>
                <w:szCs w:val="18"/>
              </w:rPr>
            </w:pPr>
          </w:p>
        </w:tc>
        <w:tc>
          <w:tcPr>
            <w:tcW w:w="3728" w:type="pct"/>
            <w:gridSpan w:val="4"/>
            <w:tcBorders>
              <w:left w:val="single" w:sz="4" w:space="0" w:color="auto"/>
            </w:tcBorders>
          </w:tcPr>
          <w:p w14:paraId="0E8F88A1" w14:textId="7EB5149A" w:rsidR="00D814C2" w:rsidRPr="00777514" w:rsidRDefault="00D814C2" w:rsidP="0C5D0627">
            <w:pPr>
              <w:spacing w:before="120" w:after="60"/>
              <w:rPr>
                <w:rFonts w:ascii="Arial" w:eastAsia="Arial" w:hAnsi="Arial" w:cs="Arial"/>
                <w:sz w:val="18"/>
                <w:szCs w:val="18"/>
              </w:rPr>
            </w:pPr>
            <w:r w:rsidRPr="00777514">
              <w:rPr>
                <w:rFonts w:ascii="Arial" w:eastAsia="Arial" w:hAnsi="Arial" w:cs="Arial"/>
                <w:b/>
                <w:bCs/>
                <w:snapToGrid w:val="0"/>
                <w:sz w:val="18"/>
                <w:szCs w:val="18"/>
              </w:rPr>
              <w:t>International:</w:t>
            </w:r>
          </w:p>
          <w:p w14:paraId="1B2D8C78" w14:textId="6C4C24A4" w:rsidR="00D814C2" w:rsidRPr="003D4465" w:rsidRDefault="00D814C2" w:rsidP="0C5D0627">
            <w:pPr>
              <w:spacing w:before="120" w:after="60"/>
              <w:rPr>
                <w:rFonts w:ascii="Arial" w:eastAsia="Arial" w:hAnsi="Arial" w:cs="Arial"/>
                <w:sz w:val="18"/>
                <w:szCs w:val="18"/>
              </w:rPr>
            </w:pPr>
            <w:r w:rsidRPr="00777514">
              <w:rPr>
                <w:rFonts w:ascii="Arial" w:eastAsia="Arial" w:hAnsi="Arial" w:cs="Arial"/>
                <w:b/>
                <w:bCs/>
                <w:snapToGrid w:val="0"/>
                <w:sz w:val="18"/>
                <w:szCs w:val="18"/>
              </w:rPr>
              <w:t>Local:</w:t>
            </w:r>
            <w:r w:rsidRPr="00777514">
              <w:rPr>
                <w:rFonts w:ascii="Arial" w:eastAsia="Arial" w:hAnsi="Arial" w:cs="Arial"/>
                <w:snapToGrid w:val="0"/>
                <w:sz w:val="18"/>
                <w:szCs w:val="18"/>
              </w:rPr>
              <w:t xml:space="preserve"> </w:t>
            </w:r>
            <w:r w:rsidR="00106ADA" w:rsidRPr="003D4465">
              <w:rPr>
                <w:rFonts w:ascii="Arial" w:eastAsia="Arial" w:hAnsi="Arial" w:cs="Arial"/>
                <w:iCs/>
                <w:snapToGrid w:val="0"/>
                <w:sz w:val="18"/>
                <w:szCs w:val="18"/>
              </w:rPr>
              <w:t>Mohammed Osman (M&amp;E and HMIS officer Somali R</w:t>
            </w:r>
            <w:r w:rsidR="000D58FC">
              <w:rPr>
                <w:rFonts w:ascii="Arial" w:eastAsia="Arial" w:hAnsi="Arial" w:cs="Arial"/>
                <w:iCs/>
                <w:snapToGrid w:val="0"/>
                <w:sz w:val="18"/>
                <w:szCs w:val="18"/>
              </w:rPr>
              <w:t xml:space="preserve">egional </w:t>
            </w:r>
            <w:r w:rsidR="00106ADA" w:rsidRPr="003D4465">
              <w:rPr>
                <w:rFonts w:ascii="Arial" w:eastAsia="Arial" w:hAnsi="Arial" w:cs="Arial"/>
                <w:iCs/>
                <w:snapToGrid w:val="0"/>
                <w:sz w:val="18"/>
                <w:szCs w:val="18"/>
              </w:rPr>
              <w:t>H</w:t>
            </w:r>
            <w:r w:rsidR="000D58FC">
              <w:rPr>
                <w:rFonts w:ascii="Arial" w:eastAsia="Arial" w:hAnsi="Arial" w:cs="Arial"/>
                <w:iCs/>
                <w:snapToGrid w:val="0"/>
                <w:sz w:val="18"/>
                <w:szCs w:val="18"/>
              </w:rPr>
              <w:t xml:space="preserve">ealth </w:t>
            </w:r>
            <w:r w:rsidR="00106ADA" w:rsidRPr="003D4465">
              <w:rPr>
                <w:rFonts w:ascii="Arial" w:eastAsia="Arial" w:hAnsi="Arial" w:cs="Arial"/>
                <w:iCs/>
                <w:snapToGrid w:val="0"/>
                <w:sz w:val="18"/>
                <w:szCs w:val="18"/>
              </w:rPr>
              <w:t>B</w:t>
            </w:r>
            <w:r w:rsidR="000D58FC">
              <w:rPr>
                <w:rFonts w:ascii="Arial" w:eastAsia="Arial" w:hAnsi="Arial" w:cs="Arial"/>
                <w:iCs/>
                <w:snapToGrid w:val="0"/>
                <w:sz w:val="18"/>
                <w:szCs w:val="18"/>
              </w:rPr>
              <w:t>ureau</w:t>
            </w:r>
            <w:r w:rsidR="00106ADA" w:rsidRPr="003D4465">
              <w:rPr>
                <w:rFonts w:ascii="Arial" w:eastAsia="Arial" w:hAnsi="Arial" w:cs="Arial"/>
                <w:iCs/>
                <w:snapToGrid w:val="0"/>
                <w:sz w:val="18"/>
                <w:szCs w:val="18"/>
              </w:rPr>
              <w:t>)</w:t>
            </w:r>
          </w:p>
          <w:p w14:paraId="10513264" w14:textId="75C392CB" w:rsidR="00D814C2" w:rsidRPr="00777514" w:rsidRDefault="00D814C2" w:rsidP="0C5D0627">
            <w:pPr>
              <w:spacing w:before="120" w:after="60"/>
              <w:rPr>
                <w:rFonts w:ascii="Arial" w:eastAsia="Arial" w:hAnsi="Arial" w:cs="Arial"/>
                <w:sz w:val="18"/>
                <w:szCs w:val="18"/>
              </w:rPr>
            </w:pPr>
            <w:r w:rsidRPr="00777514">
              <w:rPr>
                <w:rFonts w:ascii="Arial" w:eastAsia="Arial" w:hAnsi="Arial" w:cs="Arial"/>
                <w:b/>
                <w:bCs/>
                <w:sz w:val="18"/>
                <w:szCs w:val="18"/>
              </w:rPr>
              <w:t>Community</w:t>
            </w:r>
            <w:r w:rsidRPr="00777514">
              <w:rPr>
                <w:rFonts w:ascii="Arial" w:eastAsia="Arial" w:hAnsi="Arial" w:cs="Arial"/>
                <w:sz w:val="18"/>
                <w:szCs w:val="18"/>
              </w:rPr>
              <w:t xml:space="preserve">: </w:t>
            </w:r>
            <w:r w:rsidRPr="00777514">
              <w:rPr>
                <w:rFonts w:ascii="Arial" w:eastAsia="Arial" w:hAnsi="Arial" w:cs="Arial"/>
                <w:i/>
                <w:iCs/>
                <w:snapToGrid w:val="0"/>
                <w:color w:val="808080" w:themeColor="background1" w:themeShade="80"/>
                <w:sz w:val="18"/>
                <w:szCs w:val="18"/>
              </w:rPr>
              <w:t>if relevant, describe consultation with a body representing the community.</w:t>
            </w:r>
          </w:p>
          <w:p w14:paraId="27F6EEB4" w14:textId="3D014643" w:rsidR="00D814C2" w:rsidRPr="00777514" w:rsidRDefault="0C5D0627" w:rsidP="0C5D0627">
            <w:pPr>
              <w:spacing w:before="120" w:after="60"/>
              <w:rPr>
                <w:rFonts w:ascii="Arial" w:eastAsia="Arial" w:hAnsi="Arial" w:cs="Arial"/>
                <w:sz w:val="18"/>
                <w:szCs w:val="18"/>
              </w:rPr>
            </w:pPr>
            <w:r w:rsidRPr="00777514">
              <w:rPr>
                <w:rFonts w:ascii="Arial" w:eastAsia="Arial" w:hAnsi="Arial" w:cs="Arial"/>
                <w:sz w:val="18"/>
                <w:szCs w:val="18"/>
              </w:rPr>
              <w:t xml:space="preserve">Have </w:t>
            </w:r>
            <w:r w:rsidRPr="00777514">
              <w:rPr>
                <w:rFonts w:ascii="Arial" w:eastAsia="Arial" w:hAnsi="Arial" w:cs="Arial"/>
                <w:b/>
                <w:bCs/>
                <w:sz w:val="18"/>
                <w:szCs w:val="18"/>
              </w:rPr>
              <w:t>resource agreements</w:t>
            </w:r>
            <w:r w:rsidRPr="00777514">
              <w:rPr>
                <w:rFonts w:ascii="Arial" w:eastAsia="Arial" w:hAnsi="Arial" w:cs="Arial"/>
                <w:sz w:val="18"/>
                <w:szCs w:val="18"/>
              </w:rPr>
              <w:t>, e.g. Open Access publication costs been reached?</w:t>
            </w:r>
          </w:p>
          <w:p w14:paraId="3556F530" w14:textId="3B0FBD88" w:rsidR="00D814C2" w:rsidRPr="00D94C8F" w:rsidRDefault="00C93FE8" w:rsidP="0C5D0627">
            <w:pPr>
              <w:spacing w:before="120" w:after="60"/>
              <w:rPr>
                <w:rFonts w:ascii="Arial" w:eastAsia="Arial" w:hAnsi="Arial" w:cs="Arial"/>
                <w:sz w:val="18"/>
                <w:szCs w:val="18"/>
              </w:rPr>
            </w:pPr>
            <w:sdt>
              <w:sdtPr>
                <w:rPr>
                  <w:rFonts w:ascii="MS Gothic" w:eastAsia="MS Gothic" w:hAnsi="MS Gothic" w:cs="Arial"/>
                  <w:bCs/>
                  <w:snapToGrid w:val="0"/>
                  <w:sz w:val="18"/>
                  <w:szCs w:val="18"/>
                </w:rPr>
                <w:id w:val="973103999"/>
                <w14:checkbox>
                  <w14:checked w14:val="1"/>
                  <w14:checkedState w14:val="2612" w14:font="MS Gothic"/>
                  <w14:uncheckedState w14:val="2610" w14:font="MS Gothic"/>
                </w14:checkbox>
              </w:sdtPr>
              <w:sdtEndPr/>
              <w:sdtContent>
                <w:r w:rsidR="00106ADA">
                  <w:rPr>
                    <w:rFonts w:ascii="MS Gothic" w:eastAsia="MS Gothic" w:hAnsi="MS Gothic" w:cs="Arial" w:hint="eastAsia"/>
                    <w:bCs/>
                    <w:snapToGrid w:val="0"/>
                    <w:sz w:val="18"/>
                    <w:szCs w:val="18"/>
                  </w:rPr>
                  <w:t>☒</w:t>
                </w:r>
              </w:sdtContent>
            </w:sdt>
            <w:r w:rsidR="00D814C2" w:rsidRPr="00777514">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1612241572"/>
                <w14:checkbox>
                  <w14:checked w14:val="0"/>
                  <w14:checkedState w14:val="2612" w14:font="MS Gothic"/>
                  <w14:uncheckedState w14:val="2610" w14:font="MS Gothic"/>
                </w14:checkbox>
              </w:sdtPr>
              <w:sdtEndPr/>
              <w:sdtContent>
                <w:r w:rsidR="00D814C2" w:rsidRPr="00777514">
                  <w:rPr>
                    <w:rFonts w:ascii="MS Gothic" w:eastAsia="MS Gothic" w:hAnsi="MS Gothic" w:cs="Arial" w:hint="eastAsia"/>
                    <w:bCs/>
                    <w:snapToGrid w:val="0"/>
                    <w:sz w:val="18"/>
                    <w:szCs w:val="18"/>
                  </w:rPr>
                  <w:t>☐</w:t>
                </w:r>
              </w:sdtContent>
            </w:sdt>
            <w:r w:rsidR="00D814C2" w:rsidRPr="00777514">
              <w:rPr>
                <w:rFonts w:ascii="Arial" w:eastAsia="Arial" w:hAnsi="Arial" w:cs="Arial"/>
                <w:snapToGrid w:val="0"/>
                <w:sz w:val="18"/>
                <w:szCs w:val="18"/>
              </w:rPr>
              <w:t xml:space="preserve"> Yes, namely:</w:t>
            </w:r>
          </w:p>
        </w:tc>
      </w:tr>
      <w:tr w:rsidR="00D814C2" w:rsidRPr="00D94C8F" w14:paraId="673C1E7F" w14:textId="77777777" w:rsidTr="0C5D0627">
        <w:trPr>
          <w:jc w:val="center"/>
        </w:trPr>
        <w:tc>
          <w:tcPr>
            <w:tcW w:w="1272" w:type="pct"/>
            <w:tcBorders>
              <w:right w:val="single" w:sz="4" w:space="0" w:color="auto"/>
            </w:tcBorders>
            <w:shd w:val="clear" w:color="auto" w:fill="FFFFFF" w:themeFill="background1"/>
          </w:tcPr>
          <w:p w14:paraId="754C9C79" w14:textId="77777777" w:rsidR="00D814C2" w:rsidRPr="00D94C8F" w:rsidRDefault="00D814C2" w:rsidP="0C5D0627">
            <w:pPr>
              <w:spacing w:before="120" w:after="60"/>
              <w:rPr>
                <w:rFonts w:ascii="Arial" w:eastAsia="Arial" w:hAnsi="Arial" w:cs="Arial"/>
                <w:sz w:val="18"/>
                <w:szCs w:val="18"/>
              </w:rPr>
            </w:pPr>
            <w:r w:rsidRPr="00D94C8F">
              <w:rPr>
                <w:rFonts w:ascii="Arial" w:eastAsia="Arial" w:hAnsi="Arial" w:cs="Arial"/>
                <w:b/>
                <w:bCs/>
                <w:snapToGrid w:val="0"/>
                <w:sz w:val="18"/>
                <w:szCs w:val="18"/>
              </w:rPr>
              <w:t>Competing interests</w:t>
            </w:r>
            <w:r w:rsidRPr="00D94C8F">
              <w:rPr>
                <w:rFonts w:ascii="Arial" w:eastAsia="Arial" w:hAnsi="Arial" w:cs="Arial"/>
                <w:snapToGrid w:val="0"/>
                <w:sz w:val="18"/>
                <w:szCs w:val="18"/>
              </w:rPr>
              <w:t xml:space="preserve"> </w:t>
            </w:r>
          </w:p>
          <w:p w14:paraId="131ED127" w14:textId="3825316D" w:rsidR="00D814C2" w:rsidRPr="00D94C8F" w:rsidRDefault="00D814C2" w:rsidP="7642317C">
            <w:pPr>
              <w:spacing w:before="120" w:after="60"/>
              <w:rPr>
                <w:rFonts w:ascii="Arial" w:eastAsia="Arial" w:hAnsi="Arial" w:cs="Arial"/>
                <w:i/>
                <w:iCs/>
                <w:sz w:val="18"/>
                <w:szCs w:val="18"/>
              </w:rPr>
            </w:pPr>
          </w:p>
        </w:tc>
        <w:tc>
          <w:tcPr>
            <w:tcW w:w="3728" w:type="pct"/>
            <w:gridSpan w:val="4"/>
            <w:tcBorders>
              <w:left w:val="single" w:sz="4" w:space="0" w:color="auto"/>
            </w:tcBorders>
          </w:tcPr>
          <w:p w14:paraId="204A8E26" w14:textId="4A9D2F55" w:rsidR="00D814C2" w:rsidRPr="005F7BC8" w:rsidRDefault="00AB4452" w:rsidP="0C5D0627">
            <w:pPr>
              <w:spacing w:before="120" w:after="60"/>
              <w:rPr>
                <w:rFonts w:ascii="Arial" w:eastAsia="Arial" w:hAnsi="Arial" w:cs="Arial"/>
                <w:sz w:val="18"/>
                <w:szCs w:val="18"/>
              </w:rPr>
            </w:pPr>
            <w:r>
              <w:rPr>
                <w:rFonts w:ascii="Arial" w:eastAsia="Arial" w:hAnsi="Arial" w:cs="Arial"/>
                <w:iCs/>
                <w:snapToGrid w:val="0"/>
                <w:sz w:val="18"/>
                <w:szCs w:val="18"/>
              </w:rPr>
              <w:t>Members of the research team declare no competing interests</w:t>
            </w:r>
          </w:p>
        </w:tc>
      </w:tr>
      <w:tr w:rsidR="00D814C2" w:rsidRPr="00D94C8F" w14:paraId="02B1D3E9" w14:textId="77777777" w:rsidTr="0C5D0627">
        <w:trPr>
          <w:jc w:val="center"/>
        </w:trPr>
        <w:tc>
          <w:tcPr>
            <w:tcW w:w="1272" w:type="pct"/>
            <w:tcBorders>
              <w:right w:val="single" w:sz="4" w:space="0" w:color="auto"/>
            </w:tcBorders>
            <w:shd w:val="clear" w:color="auto" w:fill="FFFFFF" w:themeFill="background1"/>
          </w:tcPr>
          <w:p w14:paraId="611B346D" w14:textId="77777777"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Data management and sharing</w:t>
            </w:r>
          </w:p>
          <w:p w14:paraId="046F6905" w14:textId="46024B9A" w:rsidR="00D814C2" w:rsidRPr="00D94C8F" w:rsidRDefault="00D814C2" w:rsidP="0C5D0627">
            <w:pPr>
              <w:spacing w:before="120" w:after="60"/>
              <w:rPr>
                <w:rFonts w:ascii="Arial" w:eastAsia="Arial" w:hAnsi="Arial" w:cs="Arial"/>
                <w:b/>
                <w:bCs/>
                <w:i/>
                <w:iCs/>
                <w:sz w:val="18"/>
                <w:szCs w:val="18"/>
              </w:rPr>
            </w:pPr>
            <w:r w:rsidRPr="0C5D0627">
              <w:rPr>
                <w:rFonts w:ascii="Arial" w:eastAsia="Arial" w:hAnsi="Arial" w:cs="Arial"/>
                <w:i/>
                <w:iCs/>
                <w:snapToGrid w:val="0"/>
                <w:sz w:val="18"/>
                <w:szCs w:val="18"/>
              </w:rPr>
              <w:t>Contact details of those responsible for ensuring data are managed and shared in accordance with MSF’s Health Data Protection Policy and GDPR</w:t>
            </w:r>
          </w:p>
        </w:tc>
        <w:tc>
          <w:tcPr>
            <w:tcW w:w="3728" w:type="pct"/>
            <w:gridSpan w:val="4"/>
            <w:tcBorders>
              <w:left w:val="single" w:sz="4" w:space="0" w:color="auto"/>
            </w:tcBorders>
          </w:tcPr>
          <w:p w14:paraId="193D5C3A" w14:textId="3DB08CD3" w:rsidR="00D814C2" w:rsidRPr="005F7BC8" w:rsidRDefault="00D814C2" w:rsidP="0C5D0627">
            <w:pPr>
              <w:spacing w:before="120" w:after="60"/>
              <w:rPr>
                <w:rFonts w:ascii="Arial" w:eastAsia="Arial" w:hAnsi="Arial" w:cs="Arial"/>
                <w:sz w:val="18"/>
                <w:szCs w:val="18"/>
              </w:rPr>
            </w:pPr>
            <w:r w:rsidRPr="005F7BC8">
              <w:rPr>
                <w:rFonts w:ascii="Arial" w:eastAsia="Arial" w:hAnsi="Arial" w:cs="Arial"/>
                <w:snapToGrid w:val="0"/>
                <w:sz w:val="18"/>
                <w:szCs w:val="18"/>
              </w:rPr>
              <w:t>Name:</w:t>
            </w:r>
            <w:r w:rsidR="00AB4452">
              <w:rPr>
                <w:rFonts w:ascii="Arial" w:eastAsia="Arial" w:hAnsi="Arial" w:cs="Arial"/>
                <w:snapToGrid w:val="0"/>
                <w:sz w:val="18"/>
                <w:szCs w:val="18"/>
              </w:rPr>
              <w:t xml:space="preserve"> </w:t>
            </w:r>
            <w:r w:rsidR="000D58FC">
              <w:rPr>
                <w:rFonts w:ascii="Arial" w:eastAsia="Arial" w:hAnsi="Arial" w:cs="Arial"/>
                <w:snapToGrid w:val="0"/>
                <w:sz w:val="18"/>
                <w:szCs w:val="18"/>
              </w:rPr>
              <w:t>Patrick Keating</w:t>
            </w:r>
          </w:p>
          <w:p w14:paraId="63F498B5" w14:textId="1724BD53" w:rsidR="00D814C2" w:rsidRPr="005F7BC8" w:rsidRDefault="00D814C2" w:rsidP="0C5D0627">
            <w:pPr>
              <w:spacing w:before="120" w:after="60"/>
              <w:rPr>
                <w:rFonts w:ascii="Arial" w:eastAsia="Arial" w:hAnsi="Arial" w:cs="Arial"/>
                <w:sz w:val="18"/>
                <w:szCs w:val="18"/>
              </w:rPr>
            </w:pPr>
            <w:r w:rsidRPr="005F7BC8">
              <w:rPr>
                <w:rFonts w:ascii="Arial" w:eastAsia="Arial" w:hAnsi="Arial" w:cs="Arial"/>
                <w:snapToGrid w:val="0"/>
                <w:sz w:val="18"/>
                <w:szCs w:val="18"/>
              </w:rPr>
              <w:t>Email:</w:t>
            </w:r>
            <w:r w:rsidR="00AB4452">
              <w:rPr>
                <w:rFonts w:ascii="Arial" w:eastAsia="Arial" w:hAnsi="Arial" w:cs="Arial"/>
                <w:snapToGrid w:val="0"/>
                <w:sz w:val="18"/>
                <w:szCs w:val="18"/>
              </w:rPr>
              <w:t xml:space="preserve"> </w:t>
            </w:r>
            <w:r w:rsidR="000D58FC">
              <w:rPr>
                <w:rFonts w:ascii="Arial" w:eastAsia="Arial" w:hAnsi="Arial" w:cs="Arial"/>
                <w:snapToGrid w:val="0"/>
                <w:sz w:val="18"/>
                <w:szCs w:val="18"/>
              </w:rPr>
              <w:t>Patrick.keating</w:t>
            </w:r>
            <w:r w:rsidR="00AB4452">
              <w:rPr>
                <w:rFonts w:ascii="Arial" w:eastAsia="Arial" w:hAnsi="Arial" w:cs="Arial"/>
                <w:snapToGrid w:val="0"/>
                <w:sz w:val="18"/>
                <w:szCs w:val="18"/>
              </w:rPr>
              <w:t>@london.msf.org</w:t>
            </w:r>
          </w:p>
          <w:p w14:paraId="2DEE9890" w14:textId="28691FB2" w:rsidR="00D814C2" w:rsidRPr="005F7BC8" w:rsidRDefault="00D814C2" w:rsidP="0C5D0627">
            <w:pPr>
              <w:spacing w:before="120" w:after="60"/>
              <w:rPr>
                <w:rFonts w:ascii="Arial" w:eastAsia="Arial" w:hAnsi="Arial" w:cs="Arial"/>
                <w:sz w:val="18"/>
                <w:szCs w:val="18"/>
              </w:rPr>
            </w:pPr>
            <w:r w:rsidRPr="005F7BC8">
              <w:rPr>
                <w:rFonts w:ascii="Arial" w:eastAsia="Arial" w:hAnsi="Arial" w:cs="Arial"/>
                <w:snapToGrid w:val="0"/>
                <w:sz w:val="18"/>
                <w:szCs w:val="18"/>
              </w:rPr>
              <w:t xml:space="preserve">Data management plan: </w:t>
            </w:r>
            <w:r w:rsidR="00AB4452" w:rsidRPr="00AB4452">
              <w:rPr>
                <w:rFonts w:ascii="Arial" w:eastAsia="Arial" w:hAnsi="Arial" w:cs="Arial"/>
                <w:snapToGrid w:val="0"/>
                <w:sz w:val="18"/>
                <w:szCs w:val="18"/>
              </w:rPr>
              <w:t xml:space="preserve">The </w:t>
            </w:r>
            <w:r w:rsidR="00AB4452">
              <w:rPr>
                <w:rFonts w:ascii="Arial" w:eastAsia="Arial" w:hAnsi="Arial" w:cs="Arial"/>
                <w:snapToGrid w:val="0"/>
                <w:sz w:val="18"/>
                <w:szCs w:val="18"/>
              </w:rPr>
              <w:t>surveillance data is stored in four password protected data bases</w:t>
            </w:r>
            <w:r w:rsidR="00AB4452" w:rsidRPr="00AB4452">
              <w:rPr>
                <w:rFonts w:ascii="Arial" w:eastAsia="Arial" w:hAnsi="Arial" w:cs="Arial"/>
                <w:snapToGrid w:val="0"/>
                <w:sz w:val="18"/>
                <w:szCs w:val="18"/>
              </w:rPr>
              <w:t xml:space="preserve"> and confidentiality will be maintained through the standard procedures in project for such files. </w:t>
            </w:r>
            <w:r w:rsidR="00AB4452">
              <w:rPr>
                <w:rFonts w:ascii="Arial" w:eastAsia="Arial" w:hAnsi="Arial" w:cs="Arial"/>
                <w:snapToGrid w:val="0"/>
                <w:sz w:val="18"/>
                <w:szCs w:val="18"/>
              </w:rPr>
              <w:t>The qualitative data (FGD</w:t>
            </w:r>
            <w:r w:rsidR="00207AB6">
              <w:rPr>
                <w:rFonts w:ascii="Arial" w:eastAsia="Arial" w:hAnsi="Arial" w:cs="Arial"/>
                <w:snapToGrid w:val="0"/>
                <w:sz w:val="18"/>
                <w:szCs w:val="18"/>
              </w:rPr>
              <w:t xml:space="preserve"> and interview</w:t>
            </w:r>
            <w:r w:rsidR="00AB4452">
              <w:rPr>
                <w:rFonts w:ascii="Arial" w:eastAsia="Arial" w:hAnsi="Arial" w:cs="Arial"/>
                <w:snapToGrid w:val="0"/>
                <w:sz w:val="18"/>
                <w:szCs w:val="18"/>
              </w:rPr>
              <w:t xml:space="preserve"> transcripts) will be kept on a password protected computer. The surveillance data and qualitative data will be kept for 5 years, after which they will be destroyed.</w:t>
            </w:r>
          </w:p>
          <w:p w14:paraId="388D474F" w14:textId="6EE28DF9" w:rsidR="00D814C2" w:rsidRPr="005F7BC8" w:rsidRDefault="00D814C2" w:rsidP="0C5D0627">
            <w:pPr>
              <w:spacing w:before="120" w:after="60"/>
              <w:rPr>
                <w:rFonts w:ascii="Arial" w:eastAsia="Arial" w:hAnsi="Arial" w:cs="Arial"/>
                <w:sz w:val="18"/>
                <w:szCs w:val="18"/>
              </w:rPr>
            </w:pPr>
            <w:r w:rsidRPr="005F7BC8">
              <w:rPr>
                <w:rFonts w:ascii="Arial" w:eastAsia="Arial" w:hAnsi="Arial" w:cs="Arial"/>
                <w:snapToGrid w:val="0"/>
                <w:sz w:val="18"/>
                <w:szCs w:val="18"/>
              </w:rPr>
              <w:t>Will data be shared with an external partner such as an academic institution?</w:t>
            </w:r>
          </w:p>
          <w:p w14:paraId="046D8325" w14:textId="0A836F8F" w:rsidR="00D814C2" w:rsidRPr="005F7BC8" w:rsidRDefault="00C93FE8" w:rsidP="0C5D0627">
            <w:pPr>
              <w:spacing w:before="120" w:after="60"/>
              <w:rPr>
                <w:rFonts w:ascii="Arial" w:eastAsia="Arial" w:hAnsi="Arial" w:cs="Arial"/>
                <w:sz w:val="18"/>
                <w:szCs w:val="18"/>
              </w:rPr>
            </w:pPr>
            <w:sdt>
              <w:sdtPr>
                <w:rPr>
                  <w:rFonts w:ascii="MS Gothic" w:eastAsia="MS Gothic" w:hAnsi="MS Gothic" w:cs="Arial"/>
                  <w:bCs/>
                  <w:snapToGrid w:val="0"/>
                  <w:sz w:val="18"/>
                  <w:szCs w:val="18"/>
                </w:rPr>
                <w:id w:val="-499038452"/>
                <w14:checkbox>
                  <w14:checked w14:val="1"/>
                  <w14:checkedState w14:val="2612" w14:font="MS Gothic"/>
                  <w14:uncheckedState w14:val="2610" w14:font="MS Gothic"/>
                </w14:checkbox>
              </w:sdtPr>
              <w:sdtEndPr/>
              <w:sdtContent>
                <w:r w:rsidR="00AB4452">
                  <w:rPr>
                    <w:rFonts w:ascii="MS Gothic" w:eastAsia="MS Gothic" w:hAnsi="MS Gothic" w:cs="Arial" w:hint="eastAsia"/>
                    <w:bCs/>
                    <w:snapToGrid w:val="0"/>
                    <w:sz w:val="18"/>
                    <w:szCs w:val="18"/>
                  </w:rPr>
                  <w:t>☒</w:t>
                </w:r>
              </w:sdtContent>
            </w:sdt>
            <w:r w:rsidR="00D814C2" w:rsidRPr="005F7BC8">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76682833"/>
                <w14:checkbox>
                  <w14:checked w14:val="0"/>
                  <w14:checkedState w14:val="2612" w14:font="MS Gothic"/>
                  <w14:uncheckedState w14:val="2610" w14:font="MS Gothic"/>
                </w14:checkbox>
              </w:sdtPr>
              <w:sdtEndPr/>
              <w:sdtContent>
                <w:r w:rsidR="00D814C2" w:rsidRPr="005F7BC8">
                  <w:rPr>
                    <w:rFonts w:ascii="MS Gothic" w:eastAsia="MS Gothic" w:hAnsi="MS Gothic" w:cs="Arial" w:hint="eastAsia"/>
                    <w:bCs/>
                    <w:snapToGrid w:val="0"/>
                    <w:sz w:val="18"/>
                    <w:szCs w:val="18"/>
                  </w:rPr>
                  <w:t>☐</w:t>
                </w:r>
              </w:sdtContent>
            </w:sdt>
            <w:r w:rsidR="00D814C2" w:rsidRPr="005F7BC8">
              <w:rPr>
                <w:rFonts w:ascii="Arial" w:eastAsia="Arial" w:hAnsi="Arial" w:cs="Arial"/>
                <w:snapToGrid w:val="0"/>
                <w:sz w:val="18"/>
                <w:szCs w:val="18"/>
              </w:rPr>
              <w:t xml:space="preserve"> Yes, namely:</w:t>
            </w:r>
          </w:p>
          <w:p w14:paraId="411CA34F" w14:textId="7EC2EC64" w:rsidR="00D814C2" w:rsidRDefault="00D814C2" w:rsidP="0C5D0627">
            <w:pPr>
              <w:spacing w:before="120" w:after="60"/>
              <w:ind w:left="3240"/>
              <w:rPr>
                <w:rFonts w:ascii="Arial" w:eastAsia="Arial" w:hAnsi="Arial" w:cs="Arial"/>
                <w:i/>
                <w:iCs/>
                <w:color w:val="808080" w:themeColor="text1" w:themeTint="7F"/>
                <w:sz w:val="18"/>
                <w:szCs w:val="18"/>
              </w:rPr>
            </w:pPr>
            <w:r w:rsidRPr="005F7BC8">
              <w:rPr>
                <w:rFonts w:ascii="Arial" w:eastAsia="Arial" w:hAnsi="Arial" w:cs="Arial"/>
                <w:i/>
                <w:iCs/>
                <w:snapToGrid w:val="0"/>
                <w:color w:val="808080" w:themeColor="background1" w:themeShade="80"/>
                <w:sz w:val="18"/>
                <w:szCs w:val="18"/>
              </w:rPr>
              <w:t>Complete the OCA Data Sharing Agreement and submit for Medical Director signature.</w:t>
            </w:r>
          </w:p>
        </w:tc>
      </w:tr>
      <w:tr w:rsidR="00882025" w:rsidRPr="00D94C8F" w14:paraId="6D7D51C7" w14:textId="77777777" w:rsidTr="0C5D0627">
        <w:trPr>
          <w:jc w:val="center"/>
        </w:trPr>
        <w:tc>
          <w:tcPr>
            <w:tcW w:w="1272" w:type="pct"/>
            <w:tcBorders>
              <w:right w:val="single" w:sz="4" w:space="0" w:color="auto"/>
            </w:tcBorders>
            <w:shd w:val="clear" w:color="auto" w:fill="FFFFFF" w:themeFill="background1"/>
          </w:tcPr>
          <w:p w14:paraId="43BA48FB" w14:textId="77777777" w:rsidR="00882025" w:rsidRPr="00882025" w:rsidRDefault="00882025" w:rsidP="0C5D0627">
            <w:pPr>
              <w:spacing w:before="120" w:after="60"/>
              <w:rPr>
                <w:rFonts w:ascii="Arial" w:eastAsia="Arial" w:hAnsi="Arial" w:cs="Arial"/>
                <w:b/>
                <w:bCs/>
                <w:sz w:val="18"/>
                <w:szCs w:val="18"/>
              </w:rPr>
            </w:pPr>
            <w:r w:rsidRPr="0D861DB2">
              <w:rPr>
                <w:rFonts w:ascii="Arial" w:eastAsia="Arial" w:hAnsi="Arial" w:cs="Arial"/>
                <w:b/>
                <w:bCs/>
                <w:snapToGrid w:val="0"/>
                <w:sz w:val="18"/>
                <w:szCs w:val="18"/>
              </w:rPr>
              <w:t xml:space="preserve">Opting out </w:t>
            </w:r>
          </w:p>
          <w:p w14:paraId="47139FFC" w14:textId="0B178A9E" w:rsidR="00882025" w:rsidRPr="00882025" w:rsidRDefault="00882025" w:rsidP="0C5D0627">
            <w:pPr>
              <w:spacing w:before="120" w:after="60"/>
              <w:rPr>
                <w:rFonts w:ascii="Arial" w:eastAsia="Arial" w:hAnsi="Arial" w:cs="Arial"/>
                <w:sz w:val="18"/>
                <w:szCs w:val="18"/>
              </w:rPr>
            </w:pPr>
            <w:r w:rsidRPr="0C5D0627">
              <w:rPr>
                <w:rFonts w:ascii="Arial" w:eastAsia="Arial" w:hAnsi="Arial" w:cs="Arial"/>
                <w:i/>
                <w:iCs/>
                <w:snapToGrid w:val="0"/>
                <w:sz w:val="18"/>
                <w:szCs w:val="18"/>
              </w:rPr>
              <w:t xml:space="preserve">All concept papers and/or (ERB approved) protocols are made available on </w:t>
            </w:r>
            <w:proofErr w:type="spellStart"/>
            <w:r w:rsidRPr="0C5D0627">
              <w:rPr>
                <w:rFonts w:ascii="Arial" w:eastAsia="Arial" w:hAnsi="Arial" w:cs="Arial"/>
                <w:i/>
                <w:iCs/>
                <w:snapToGrid w:val="0"/>
                <w:sz w:val="18"/>
                <w:szCs w:val="18"/>
              </w:rPr>
              <w:t>ReMIT</w:t>
            </w:r>
            <w:proofErr w:type="spellEnd"/>
            <w:r w:rsidRPr="0C5D0627">
              <w:rPr>
                <w:rFonts w:ascii="Arial" w:eastAsia="Arial" w:hAnsi="Arial" w:cs="Arial"/>
                <w:i/>
                <w:iCs/>
                <w:snapToGrid w:val="0"/>
                <w:sz w:val="18"/>
                <w:szCs w:val="18"/>
              </w:rPr>
              <w:t xml:space="preserve"> and the MSF Field Research website</w:t>
            </w:r>
            <w:r>
              <w:rPr>
                <w:rFonts w:ascii="Arial" w:eastAsia="Arial" w:hAnsi="Arial" w:cs="Arial"/>
                <w:snapToGrid w:val="0"/>
                <w:sz w:val="18"/>
                <w:szCs w:val="18"/>
              </w:rPr>
              <w:t xml:space="preserve">. </w:t>
            </w:r>
          </w:p>
        </w:tc>
        <w:tc>
          <w:tcPr>
            <w:tcW w:w="3728" w:type="pct"/>
            <w:gridSpan w:val="4"/>
            <w:tcBorders>
              <w:left w:val="single" w:sz="4" w:space="0" w:color="auto"/>
            </w:tcBorders>
          </w:tcPr>
          <w:p w14:paraId="419675E4" w14:textId="6DC5A448" w:rsidR="00882025" w:rsidRPr="005F7BC8" w:rsidRDefault="00882025" w:rsidP="0C5D0627">
            <w:pPr>
              <w:spacing w:before="120" w:after="60"/>
              <w:rPr>
                <w:rFonts w:ascii="Arial" w:eastAsia="Arial" w:hAnsi="Arial" w:cs="Arial"/>
                <w:sz w:val="18"/>
                <w:szCs w:val="18"/>
              </w:rPr>
            </w:pPr>
            <w:r w:rsidRPr="005F7BC8">
              <w:rPr>
                <w:rFonts w:ascii="Arial" w:eastAsia="Arial" w:hAnsi="Arial" w:cs="Arial"/>
                <w:snapToGrid w:val="0"/>
                <w:sz w:val="18"/>
                <w:szCs w:val="18"/>
              </w:rPr>
              <w:t xml:space="preserve">This concept paper and/or accompanying protocol </w:t>
            </w:r>
            <w:r w:rsidRPr="005F7BC8">
              <w:rPr>
                <w:rFonts w:ascii="Arial" w:eastAsia="Arial" w:hAnsi="Arial" w:cs="Arial"/>
                <w:snapToGrid w:val="0"/>
                <w:sz w:val="18"/>
                <w:szCs w:val="18"/>
                <w:u w:val="single"/>
              </w:rPr>
              <w:t xml:space="preserve">cannot </w:t>
            </w:r>
            <w:r w:rsidRPr="005F7BC8">
              <w:rPr>
                <w:rFonts w:ascii="Arial" w:eastAsia="Arial" w:hAnsi="Arial" w:cs="Arial"/>
                <w:snapToGrid w:val="0"/>
                <w:sz w:val="18"/>
                <w:szCs w:val="18"/>
              </w:rPr>
              <w:t>be made available on:</w:t>
            </w:r>
          </w:p>
          <w:p w14:paraId="6DC21A69" w14:textId="13386047" w:rsidR="00882025" w:rsidRPr="00882025" w:rsidRDefault="00C93FE8" w:rsidP="0C5D0627">
            <w:pPr>
              <w:spacing w:before="120" w:after="60"/>
              <w:rPr>
                <w:rFonts w:ascii="Arial" w:eastAsia="Arial" w:hAnsi="Arial" w:cs="Arial"/>
                <w:sz w:val="18"/>
                <w:szCs w:val="18"/>
              </w:rPr>
            </w:pPr>
            <w:sdt>
              <w:sdtPr>
                <w:rPr>
                  <w:rFonts w:ascii="Arial" w:eastAsia="Arial" w:hAnsi="Arial" w:cs="Arial"/>
                  <w:snapToGrid w:val="0"/>
                  <w:sz w:val="18"/>
                  <w:szCs w:val="18"/>
                </w:rPr>
                <w:id w:val="1857146184"/>
                <w14:checkbox>
                  <w14:checked w14:val="0"/>
                  <w14:checkedState w14:val="2612" w14:font="MS Gothic"/>
                  <w14:uncheckedState w14:val="2610" w14:font="MS Gothic"/>
                </w14:checkbox>
              </w:sdtPr>
              <w:sdtEndPr/>
              <w:sdtContent>
                <w:r w:rsidR="00882025" w:rsidRPr="005F7BC8">
                  <w:rPr>
                    <w:rFonts w:ascii="Segoe UI Symbol" w:eastAsia="Arial" w:hAnsi="Segoe UI Symbol" w:cs="Segoe UI Symbol"/>
                    <w:snapToGrid w:val="0"/>
                    <w:sz w:val="18"/>
                    <w:szCs w:val="18"/>
                  </w:rPr>
                  <w:t>☐</w:t>
                </w:r>
              </w:sdtContent>
            </w:sdt>
            <w:r w:rsidR="00882025" w:rsidRPr="005F7BC8">
              <w:rPr>
                <w:rFonts w:ascii="Arial" w:eastAsia="Arial" w:hAnsi="Arial" w:cs="Arial"/>
                <w:snapToGrid w:val="0"/>
                <w:sz w:val="18"/>
                <w:szCs w:val="18"/>
              </w:rPr>
              <w:t xml:space="preserve"> </w:t>
            </w:r>
            <w:proofErr w:type="spellStart"/>
            <w:r w:rsidR="00882025" w:rsidRPr="005F7BC8">
              <w:rPr>
                <w:rFonts w:ascii="Arial" w:eastAsia="Arial" w:hAnsi="Arial" w:cs="Arial"/>
                <w:snapToGrid w:val="0"/>
                <w:sz w:val="18"/>
                <w:szCs w:val="18"/>
              </w:rPr>
              <w:t>ReMIT</w:t>
            </w:r>
            <w:proofErr w:type="spellEnd"/>
            <w:r w:rsidR="00882025" w:rsidRPr="005F7BC8">
              <w:rPr>
                <w:rFonts w:ascii="Arial" w:eastAsia="Arial" w:hAnsi="Arial" w:cs="Arial"/>
                <w:snapToGrid w:val="0"/>
                <w:sz w:val="18"/>
                <w:szCs w:val="18"/>
              </w:rPr>
              <w:t xml:space="preserve">; because:                                  </w:t>
            </w:r>
            <w:sdt>
              <w:sdtPr>
                <w:rPr>
                  <w:rFonts w:ascii="Arial" w:eastAsia="Arial" w:hAnsi="Arial" w:cs="Arial"/>
                  <w:snapToGrid w:val="0"/>
                  <w:sz w:val="18"/>
                  <w:szCs w:val="18"/>
                </w:rPr>
                <w:id w:val="-1698776607"/>
                <w14:checkbox>
                  <w14:checked w14:val="0"/>
                  <w14:checkedState w14:val="2612" w14:font="MS Gothic"/>
                  <w14:uncheckedState w14:val="2610" w14:font="MS Gothic"/>
                </w14:checkbox>
              </w:sdtPr>
              <w:sdtEndPr/>
              <w:sdtContent>
                <w:r w:rsidR="00882025" w:rsidRPr="005F7BC8">
                  <w:rPr>
                    <w:rFonts w:ascii="Segoe UI Symbol" w:eastAsia="Arial" w:hAnsi="Segoe UI Symbol" w:cs="Segoe UI Symbol"/>
                    <w:snapToGrid w:val="0"/>
                    <w:sz w:val="18"/>
                    <w:szCs w:val="18"/>
                  </w:rPr>
                  <w:t>☐</w:t>
                </w:r>
              </w:sdtContent>
            </w:sdt>
            <w:r w:rsidR="00882025" w:rsidRPr="005F7BC8">
              <w:rPr>
                <w:rFonts w:ascii="Arial" w:eastAsia="Arial" w:hAnsi="Arial" w:cs="Arial"/>
                <w:snapToGrid w:val="0"/>
                <w:sz w:val="18"/>
                <w:szCs w:val="18"/>
              </w:rPr>
              <w:t xml:space="preserve"> MSF Field research website; because:</w:t>
            </w:r>
            <w:r w:rsidR="00882025">
              <w:rPr>
                <w:rFonts w:ascii="Arial" w:eastAsia="Arial" w:hAnsi="Arial" w:cs="Arial"/>
                <w:snapToGrid w:val="0"/>
                <w:sz w:val="18"/>
                <w:szCs w:val="18"/>
              </w:rPr>
              <w:t xml:space="preserve"> </w:t>
            </w:r>
          </w:p>
          <w:p w14:paraId="56ED6D0C" w14:textId="77777777" w:rsidR="00882025" w:rsidRPr="730E78FC" w:rsidRDefault="00882025" w:rsidP="7642317C">
            <w:pPr>
              <w:spacing w:before="120" w:after="60"/>
              <w:rPr>
                <w:rFonts w:ascii="Arial" w:eastAsia="Arial" w:hAnsi="Arial" w:cs="Arial"/>
                <w:snapToGrid w:val="0"/>
                <w:sz w:val="18"/>
                <w:szCs w:val="18"/>
              </w:rPr>
            </w:pPr>
          </w:p>
        </w:tc>
      </w:tr>
      <w:tr w:rsidR="00D814C2" w:rsidRPr="00D94C8F" w14:paraId="6159DADF" w14:textId="77777777" w:rsidTr="0C5D0627">
        <w:trPr>
          <w:trHeight w:val="486"/>
          <w:jc w:val="center"/>
        </w:trPr>
        <w:tc>
          <w:tcPr>
            <w:tcW w:w="5000" w:type="pct"/>
            <w:gridSpan w:val="5"/>
            <w:shd w:val="clear" w:color="auto" w:fill="D9D9D9" w:themeFill="background1" w:themeFillShade="D9"/>
          </w:tcPr>
          <w:p w14:paraId="02457B27" w14:textId="7CE47965" w:rsidR="00D814C2" w:rsidRPr="00D94C8F" w:rsidRDefault="00D814C2" w:rsidP="0C5D0627">
            <w:pPr>
              <w:spacing w:line="276" w:lineRule="auto"/>
              <w:jc w:val="both"/>
              <w:rPr>
                <w:rFonts w:ascii="Arial" w:eastAsia="Arial" w:hAnsi="Arial" w:cs="Arial"/>
                <w:b/>
                <w:bCs/>
                <w:sz w:val="18"/>
                <w:szCs w:val="18"/>
              </w:rPr>
            </w:pPr>
            <w:r w:rsidRPr="730E78FC">
              <w:rPr>
                <w:rFonts w:ascii="Arial" w:eastAsia="Arial" w:hAnsi="Arial" w:cs="Arial"/>
                <w:b/>
                <w:bCs/>
                <w:snapToGrid w:val="0"/>
                <w:sz w:val="18"/>
                <w:szCs w:val="18"/>
              </w:rPr>
              <w:t>Implementation/ impact and dissemination</w:t>
            </w:r>
          </w:p>
          <w:p w14:paraId="7B1B4CAF" w14:textId="137D9565" w:rsidR="00D814C2" w:rsidRPr="00D94C8F" w:rsidRDefault="00D814C2" w:rsidP="0C5D0627">
            <w:pPr>
              <w:spacing w:line="276" w:lineRule="auto"/>
              <w:ind w:left="720"/>
              <w:jc w:val="both"/>
              <w:rPr>
                <w:rFonts w:ascii="Arial" w:eastAsia="Arial" w:hAnsi="Arial" w:cs="Arial"/>
                <w:sz w:val="18"/>
                <w:szCs w:val="18"/>
              </w:rPr>
            </w:pPr>
            <w:r w:rsidRPr="00D94C8F">
              <w:rPr>
                <w:rFonts w:ascii="Arial" w:eastAsia="Arial" w:hAnsi="Arial" w:cs="Arial"/>
                <w:snapToGrid w:val="0"/>
                <w:sz w:val="18"/>
                <w:szCs w:val="18"/>
              </w:rPr>
              <w:t>Responsibility of the Study Coordinator (unless otherwise noted in roles/responsibilities section)</w:t>
            </w:r>
          </w:p>
        </w:tc>
      </w:tr>
      <w:tr w:rsidR="00D814C2" w:rsidRPr="00D94C8F" w14:paraId="5F15711A" w14:textId="77777777" w:rsidTr="0C5D0627">
        <w:trPr>
          <w:jc w:val="center"/>
        </w:trPr>
        <w:tc>
          <w:tcPr>
            <w:tcW w:w="1272" w:type="pct"/>
            <w:tcBorders>
              <w:right w:val="single" w:sz="4" w:space="0" w:color="auto"/>
            </w:tcBorders>
            <w:shd w:val="clear" w:color="auto" w:fill="FFFFFF" w:themeFill="background1"/>
          </w:tcPr>
          <w:p w14:paraId="41F445AF" w14:textId="24C0A2C7"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Implementation/impact</w:t>
            </w:r>
          </w:p>
        </w:tc>
        <w:tc>
          <w:tcPr>
            <w:tcW w:w="3728" w:type="pct"/>
            <w:gridSpan w:val="4"/>
            <w:tcBorders>
              <w:left w:val="single" w:sz="4" w:space="0" w:color="auto"/>
            </w:tcBorders>
          </w:tcPr>
          <w:p w14:paraId="53221F3E" w14:textId="2BBBCCC8" w:rsidR="00D814C2" w:rsidRPr="006D4549" w:rsidRDefault="006D4549" w:rsidP="0C5D0627">
            <w:pPr>
              <w:spacing w:before="120" w:after="60"/>
              <w:rPr>
                <w:rFonts w:ascii="Arial" w:eastAsia="Arial" w:hAnsi="Arial" w:cs="Arial"/>
                <w:iCs/>
                <w:sz w:val="18"/>
                <w:szCs w:val="18"/>
              </w:rPr>
            </w:pPr>
            <w:r>
              <w:rPr>
                <w:rFonts w:ascii="Arial" w:eastAsia="Arial" w:hAnsi="Arial" w:cs="Arial"/>
                <w:iCs/>
                <w:snapToGrid w:val="0"/>
                <w:sz w:val="18"/>
                <w:szCs w:val="18"/>
              </w:rPr>
              <w:t>Findings of this evaluation will be used by the MSF-OCA Somaliland project in Ethiopia to further strengthen their surveillance system and to further strengthen their ability to early detect and respond to outbreaks. In addition, findings of this evaluation can be used by other MSF project and missions that are working in similar contexts to inform their decision making around surveillance systems. Finally,</w:t>
            </w:r>
            <w:r w:rsidR="00A4707F">
              <w:rPr>
                <w:rFonts w:ascii="Arial" w:eastAsia="Arial" w:hAnsi="Arial" w:cs="Arial"/>
                <w:iCs/>
                <w:snapToGrid w:val="0"/>
                <w:sz w:val="18"/>
                <w:szCs w:val="18"/>
              </w:rPr>
              <w:t xml:space="preserve"> findings of this study offer a</w:t>
            </w:r>
            <w:r>
              <w:rPr>
                <w:rFonts w:ascii="Arial" w:eastAsia="Arial" w:hAnsi="Arial" w:cs="Arial"/>
                <w:iCs/>
                <w:snapToGrid w:val="0"/>
                <w:sz w:val="18"/>
                <w:szCs w:val="18"/>
              </w:rPr>
              <w:t xml:space="preserve"> unique comparison of different elements of the surveillance system, namely the event based and </w:t>
            </w:r>
            <w:proofErr w:type="gramStart"/>
            <w:r>
              <w:rPr>
                <w:rFonts w:ascii="Arial" w:eastAsia="Arial" w:hAnsi="Arial" w:cs="Arial"/>
                <w:iCs/>
                <w:snapToGrid w:val="0"/>
                <w:sz w:val="18"/>
                <w:szCs w:val="18"/>
              </w:rPr>
              <w:t>indicator based</w:t>
            </w:r>
            <w:proofErr w:type="gramEnd"/>
            <w:r>
              <w:rPr>
                <w:rFonts w:ascii="Arial" w:eastAsia="Arial" w:hAnsi="Arial" w:cs="Arial"/>
                <w:iCs/>
                <w:snapToGrid w:val="0"/>
                <w:sz w:val="18"/>
                <w:szCs w:val="18"/>
              </w:rPr>
              <w:t xml:space="preserve"> elements, on a number of surveillance system attributes. This will be useful for the broader community of MOH, governments and NGOs to inform decision making around the implementation of surveillance systems elsewhere based on a scientifically sound evaluation and data.</w:t>
            </w:r>
          </w:p>
        </w:tc>
      </w:tr>
      <w:tr w:rsidR="00D814C2" w:rsidRPr="00D94C8F" w14:paraId="29C9B8D4" w14:textId="77777777" w:rsidTr="0C5D0627">
        <w:trPr>
          <w:jc w:val="center"/>
        </w:trPr>
        <w:tc>
          <w:tcPr>
            <w:tcW w:w="1272" w:type="pct"/>
            <w:tcBorders>
              <w:right w:val="single" w:sz="4" w:space="0" w:color="auto"/>
            </w:tcBorders>
            <w:shd w:val="clear" w:color="auto" w:fill="FFFFFF" w:themeFill="background1"/>
          </w:tcPr>
          <w:p w14:paraId="78D30E27" w14:textId="1FB8F524" w:rsidR="00D814C2" w:rsidRPr="00D94C8F" w:rsidRDefault="00D814C2" w:rsidP="0C5D0627">
            <w:pPr>
              <w:spacing w:before="120" w:after="60"/>
              <w:rPr>
                <w:rFonts w:ascii="Arial" w:eastAsia="Arial" w:hAnsi="Arial" w:cs="Arial"/>
                <w:b/>
                <w:bCs/>
                <w:sz w:val="18"/>
                <w:szCs w:val="18"/>
              </w:rPr>
            </w:pPr>
            <w:r w:rsidRPr="00D94C8F">
              <w:rPr>
                <w:rFonts w:ascii="Arial" w:eastAsia="Arial" w:hAnsi="Arial" w:cs="Arial"/>
                <w:b/>
                <w:bCs/>
                <w:snapToGrid w:val="0"/>
                <w:sz w:val="18"/>
                <w:szCs w:val="18"/>
              </w:rPr>
              <w:t>Dissemination</w:t>
            </w:r>
          </w:p>
          <w:p w14:paraId="09393A57" w14:textId="53921FCD" w:rsidR="00D814C2" w:rsidRPr="00D94C8F" w:rsidRDefault="00D814C2" w:rsidP="0C5D0627">
            <w:pPr>
              <w:spacing w:before="120" w:after="60"/>
              <w:rPr>
                <w:rFonts w:ascii="Arial" w:eastAsia="Arial" w:hAnsi="Arial" w:cs="Arial"/>
                <w:i/>
                <w:iCs/>
                <w:sz w:val="18"/>
                <w:szCs w:val="18"/>
              </w:rPr>
            </w:pPr>
            <w:r w:rsidRPr="0C5D0627">
              <w:rPr>
                <w:rFonts w:ascii="Arial" w:eastAsia="Arial" w:hAnsi="Arial" w:cs="Arial"/>
                <w:i/>
                <w:iCs/>
                <w:snapToGrid w:val="0"/>
                <w:sz w:val="18"/>
                <w:szCs w:val="18"/>
              </w:rPr>
              <w:t xml:space="preserve">Note on journal publication -MSF has an Open Access (OA) journal publication policy. Fee reduction must be requested </w:t>
            </w:r>
            <w:r w:rsidRPr="0C5D0627">
              <w:rPr>
                <w:rFonts w:ascii="Arial" w:eastAsia="Arial" w:hAnsi="Arial" w:cs="Arial"/>
                <w:b/>
                <w:bCs/>
                <w:i/>
                <w:iCs/>
                <w:snapToGrid w:val="0"/>
                <w:sz w:val="18"/>
                <w:szCs w:val="18"/>
              </w:rPr>
              <w:t xml:space="preserve">at article submission. </w:t>
            </w:r>
            <w:r w:rsidRPr="0C5D0627">
              <w:rPr>
                <w:rFonts w:ascii="Arial" w:eastAsia="Arial" w:hAnsi="Arial" w:cs="Arial"/>
                <w:i/>
                <w:iCs/>
                <w:snapToGrid w:val="0"/>
                <w:sz w:val="18"/>
                <w:szCs w:val="18"/>
              </w:rPr>
              <w:t xml:space="preserve">See </w:t>
            </w:r>
            <w:hyperlink r:id="rId23">
              <w:r w:rsidR="0D861DB2" w:rsidRPr="0C5D0627">
                <w:rPr>
                  <w:rStyle w:val="Hyperlink"/>
                  <w:rFonts w:ascii="Arial" w:eastAsia="Arial" w:hAnsi="Arial" w:cs="Arial"/>
                  <w:i/>
                  <w:iCs/>
                  <w:sz w:val="18"/>
                  <w:szCs w:val="18"/>
                </w:rPr>
                <w:t>guidance</w:t>
              </w:r>
            </w:hyperlink>
            <w:r w:rsidR="05B052E6" w:rsidRPr="0C5D0627">
              <w:rPr>
                <w:rFonts w:ascii="Arial" w:eastAsia="Arial" w:hAnsi="Arial" w:cs="Arial"/>
                <w:i/>
                <w:iCs/>
                <w:sz w:val="18"/>
                <w:szCs w:val="18"/>
              </w:rPr>
              <w:t xml:space="preserve"> </w:t>
            </w:r>
            <w:r w:rsidRPr="0C5D0627">
              <w:rPr>
                <w:rFonts w:ascii="Arial" w:eastAsia="Arial" w:hAnsi="Arial" w:cs="Arial"/>
                <w:i/>
                <w:iCs/>
                <w:snapToGrid w:val="0"/>
                <w:sz w:val="18"/>
                <w:szCs w:val="18"/>
              </w:rPr>
              <w:t>on publication – authorship, how to apply for fee reduction, funding, conflict of interest, and response to journal data deposition requests.</w:t>
            </w:r>
          </w:p>
          <w:p w14:paraId="1CA3490E" w14:textId="647183D9" w:rsidR="00D814C2" w:rsidRPr="00D94C8F" w:rsidRDefault="00D814C2" w:rsidP="0C5D0627">
            <w:pPr>
              <w:spacing w:before="120" w:after="60"/>
              <w:rPr>
                <w:rFonts w:ascii="Arial" w:eastAsia="Arial" w:hAnsi="Arial" w:cs="Arial"/>
                <w:sz w:val="18"/>
                <w:szCs w:val="18"/>
              </w:rPr>
            </w:pPr>
            <w:r w:rsidRPr="0C5D0627">
              <w:rPr>
                <w:rFonts w:ascii="Arial" w:eastAsia="Arial" w:hAnsi="Arial" w:cs="Arial"/>
                <w:i/>
                <w:iCs/>
                <w:snapToGrid w:val="0"/>
                <w:sz w:val="18"/>
                <w:szCs w:val="18"/>
              </w:rPr>
              <w:t xml:space="preserve">Internal reports remain on </w:t>
            </w:r>
            <w:proofErr w:type="spellStart"/>
            <w:r w:rsidRPr="0C5D0627">
              <w:rPr>
                <w:rFonts w:ascii="Arial" w:eastAsia="Arial" w:hAnsi="Arial" w:cs="Arial"/>
                <w:i/>
                <w:iCs/>
                <w:snapToGrid w:val="0"/>
                <w:sz w:val="18"/>
                <w:szCs w:val="18"/>
              </w:rPr>
              <w:t>Sharepoint</w:t>
            </w:r>
            <w:proofErr w:type="spellEnd"/>
            <w:r w:rsidRPr="0C5D0627">
              <w:rPr>
                <w:rFonts w:ascii="Arial" w:eastAsia="Arial" w:hAnsi="Arial" w:cs="Arial"/>
                <w:i/>
                <w:iCs/>
                <w:snapToGrid w:val="0"/>
                <w:sz w:val="18"/>
                <w:szCs w:val="18"/>
              </w:rPr>
              <w:t xml:space="preserve">, not </w:t>
            </w:r>
            <w:proofErr w:type="spellStart"/>
            <w:r w:rsidRPr="0C5D0627">
              <w:rPr>
                <w:rFonts w:ascii="Arial" w:eastAsia="Arial" w:hAnsi="Arial" w:cs="Arial"/>
                <w:i/>
                <w:iCs/>
                <w:snapToGrid w:val="0"/>
                <w:sz w:val="18"/>
                <w:szCs w:val="18"/>
              </w:rPr>
              <w:t>ReMIT</w:t>
            </w:r>
            <w:proofErr w:type="spellEnd"/>
            <w:r w:rsidRPr="0C5D0627">
              <w:rPr>
                <w:rFonts w:ascii="Arial" w:eastAsia="Arial" w:hAnsi="Arial" w:cs="Arial"/>
                <w:i/>
                <w:iCs/>
                <w:snapToGrid w:val="0"/>
                <w:sz w:val="18"/>
                <w:szCs w:val="18"/>
              </w:rPr>
              <w:t>.</w:t>
            </w:r>
          </w:p>
          <w:p w14:paraId="5B928838" w14:textId="789BE491" w:rsidR="00D814C2" w:rsidRPr="00D94C8F" w:rsidRDefault="00D814C2" w:rsidP="7642317C">
            <w:pPr>
              <w:spacing w:before="120" w:after="60"/>
              <w:rPr>
                <w:rFonts w:ascii="Arial" w:eastAsia="Arial" w:hAnsi="Arial" w:cs="Arial"/>
                <w:sz w:val="18"/>
                <w:szCs w:val="18"/>
              </w:rPr>
            </w:pPr>
          </w:p>
        </w:tc>
        <w:tc>
          <w:tcPr>
            <w:tcW w:w="3728" w:type="pct"/>
            <w:gridSpan w:val="4"/>
            <w:tcBorders>
              <w:left w:val="single" w:sz="4" w:space="0" w:color="auto"/>
            </w:tcBorders>
          </w:tcPr>
          <w:p w14:paraId="5BF2E8A3" w14:textId="49360A87" w:rsidR="00D814C2" w:rsidRPr="00AB4452" w:rsidRDefault="00D814C2" w:rsidP="0C5D0627">
            <w:pPr>
              <w:spacing w:before="120" w:after="60"/>
              <w:rPr>
                <w:rFonts w:ascii="Arial" w:eastAsia="Arial" w:hAnsi="Arial" w:cs="Arial"/>
                <w:b/>
                <w:bCs/>
                <w:sz w:val="18"/>
                <w:szCs w:val="18"/>
              </w:rPr>
            </w:pPr>
            <w:r w:rsidRPr="00AB4452">
              <w:rPr>
                <w:rFonts w:ascii="Arial" w:eastAsia="Arial" w:hAnsi="Arial" w:cs="Arial"/>
                <w:b/>
                <w:bCs/>
                <w:snapToGrid w:val="0"/>
                <w:sz w:val="18"/>
                <w:szCs w:val="18"/>
              </w:rPr>
              <w:t xml:space="preserve">Dissemination of findings: </w:t>
            </w:r>
          </w:p>
          <w:p w14:paraId="30800ABD" w14:textId="6F633C55" w:rsidR="00D814C2" w:rsidRPr="00AB4452" w:rsidRDefault="00D814C2" w:rsidP="0C5D0627">
            <w:pPr>
              <w:spacing w:before="120" w:after="60"/>
              <w:rPr>
                <w:rFonts w:ascii="Arial" w:eastAsia="Arial" w:hAnsi="Arial" w:cs="Arial"/>
                <w:sz w:val="18"/>
                <w:szCs w:val="18"/>
              </w:rPr>
            </w:pPr>
            <w:r w:rsidRPr="00AB4452">
              <w:rPr>
                <w:rFonts w:ascii="Arial" w:eastAsia="Arial" w:hAnsi="Arial" w:cs="Arial"/>
                <w:snapToGrid w:val="0"/>
                <w:sz w:val="18"/>
                <w:szCs w:val="18"/>
              </w:rPr>
              <w:t>MSF – project, mission, headquarters:</w:t>
            </w:r>
            <w:r w:rsidR="00AB4452" w:rsidRPr="00AB4452">
              <w:rPr>
                <w:rFonts w:ascii="Arial" w:eastAsia="Arial" w:hAnsi="Arial" w:cs="Arial"/>
                <w:snapToGrid w:val="0"/>
                <w:sz w:val="18"/>
                <w:szCs w:val="18"/>
              </w:rPr>
              <w:t xml:space="preserve"> Study report will be prepared and shared</w:t>
            </w:r>
          </w:p>
          <w:p w14:paraId="66BC12F2" w14:textId="3F5BA826" w:rsidR="00D814C2" w:rsidRPr="001C0575" w:rsidRDefault="00D814C2" w:rsidP="0C5D0627">
            <w:pPr>
              <w:spacing w:before="120" w:after="60"/>
              <w:rPr>
                <w:rFonts w:ascii="Arial" w:eastAsia="Arial" w:hAnsi="Arial" w:cs="Arial"/>
                <w:sz w:val="18"/>
                <w:szCs w:val="18"/>
                <w:highlight w:val="yellow"/>
              </w:rPr>
            </w:pPr>
            <w:r w:rsidRPr="00AB4452">
              <w:rPr>
                <w:rFonts w:ascii="Arial" w:eastAsia="Arial" w:hAnsi="Arial" w:cs="Arial"/>
                <w:snapToGrid w:val="0"/>
                <w:sz w:val="18"/>
                <w:szCs w:val="18"/>
              </w:rPr>
              <w:t>Participants:</w:t>
            </w:r>
            <w:r w:rsidR="00AB4452" w:rsidRPr="00AB4452">
              <w:rPr>
                <w:rFonts w:ascii="Arial" w:eastAsia="Arial" w:hAnsi="Arial" w:cs="Arial"/>
                <w:snapToGrid w:val="0"/>
                <w:sz w:val="18"/>
                <w:szCs w:val="18"/>
              </w:rPr>
              <w:t xml:space="preserve"> </w:t>
            </w:r>
            <w:r w:rsidR="00AB4452">
              <w:rPr>
                <w:rFonts w:ascii="Arial" w:eastAsia="Arial" w:hAnsi="Arial" w:cs="Arial"/>
                <w:snapToGrid w:val="0"/>
                <w:sz w:val="18"/>
                <w:szCs w:val="18"/>
              </w:rPr>
              <w:t xml:space="preserve">Findings will not be shared directly with </w:t>
            </w:r>
            <w:proofErr w:type="gramStart"/>
            <w:r w:rsidR="00AB4452">
              <w:rPr>
                <w:rFonts w:ascii="Arial" w:eastAsia="Arial" w:hAnsi="Arial" w:cs="Arial"/>
                <w:snapToGrid w:val="0"/>
                <w:sz w:val="18"/>
                <w:szCs w:val="18"/>
              </w:rPr>
              <w:t>participants, but</w:t>
            </w:r>
            <w:proofErr w:type="gramEnd"/>
            <w:r w:rsidR="00AB4452">
              <w:rPr>
                <w:rFonts w:ascii="Arial" w:eastAsia="Arial" w:hAnsi="Arial" w:cs="Arial"/>
                <w:snapToGrid w:val="0"/>
                <w:sz w:val="18"/>
                <w:szCs w:val="18"/>
              </w:rPr>
              <w:t xml:space="preserve"> will be shared to the larger community which includes the participants, by incorporating key messages from the study findings into ongoing HP activities.</w:t>
            </w:r>
          </w:p>
          <w:p w14:paraId="6A7BF565" w14:textId="5E96EB74" w:rsidR="00D814C2" w:rsidRPr="00AB4452" w:rsidRDefault="00D814C2" w:rsidP="0C5D0627">
            <w:pPr>
              <w:spacing w:before="120" w:after="60"/>
              <w:rPr>
                <w:rFonts w:ascii="Arial" w:eastAsia="Arial" w:hAnsi="Arial" w:cs="Arial"/>
                <w:sz w:val="18"/>
                <w:szCs w:val="18"/>
              </w:rPr>
            </w:pPr>
            <w:r w:rsidRPr="00AB4452">
              <w:rPr>
                <w:rFonts w:ascii="Arial" w:eastAsia="Arial" w:hAnsi="Arial" w:cs="Arial"/>
                <w:snapToGrid w:val="0"/>
                <w:sz w:val="18"/>
                <w:szCs w:val="18"/>
              </w:rPr>
              <w:t>Community:</w:t>
            </w:r>
            <w:r w:rsidR="00AB4452" w:rsidRPr="00AB4452">
              <w:rPr>
                <w:rFonts w:ascii="Arial" w:eastAsia="Arial" w:hAnsi="Arial" w:cs="Arial"/>
                <w:snapToGrid w:val="0"/>
                <w:sz w:val="18"/>
                <w:szCs w:val="18"/>
              </w:rPr>
              <w:t xml:space="preserve"> Findings will be shared to community leaders in the local by MSF HPs. Key advocacy messages identified through the work, if any, will be translated into the local language and shared with the local community through ongoing health promotion activities.</w:t>
            </w:r>
          </w:p>
          <w:p w14:paraId="0C483260" w14:textId="5417F7BD" w:rsidR="00D814C2" w:rsidRPr="004B5C96" w:rsidRDefault="00D814C2" w:rsidP="0C5D0627">
            <w:pPr>
              <w:spacing w:before="120" w:after="60"/>
              <w:rPr>
                <w:rFonts w:ascii="Arial" w:eastAsia="Arial" w:hAnsi="Arial" w:cs="Arial"/>
                <w:sz w:val="18"/>
                <w:szCs w:val="18"/>
              </w:rPr>
            </w:pPr>
            <w:r w:rsidRPr="004B5C96">
              <w:rPr>
                <w:rFonts w:ascii="Arial" w:eastAsia="Arial" w:hAnsi="Arial" w:cs="Arial"/>
                <w:snapToGrid w:val="0"/>
                <w:sz w:val="18"/>
                <w:szCs w:val="18"/>
              </w:rPr>
              <w:t xml:space="preserve">In country partners (including </w:t>
            </w:r>
            <w:proofErr w:type="spellStart"/>
            <w:r w:rsidRPr="004B5C96">
              <w:rPr>
                <w:rFonts w:ascii="Arial" w:eastAsia="Arial" w:hAnsi="Arial" w:cs="Arial"/>
                <w:snapToGrid w:val="0"/>
                <w:sz w:val="18"/>
                <w:szCs w:val="18"/>
              </w:rPr>
              <w:t>MoH</w:t>
            </w:r>
            <w:proofErr w:type="spellEnd"/>
            <w:r w:rsidRPr="004B5C96">
              <w:rPr>
                <w:rFonts w:ascii="Arial" w:eastAsia="Arial" w:hAnsi="Arial" w:cs="Arial"/>
                <w:snapToGrid w:val="0"/>
                <w:sz w:val="18"/>
                <w:szCs w:val="18"/>
              </w:rPr>
              <w:t>):</w:t>
            </w:r>
            <w:r w:rsidR="00AB4452" w:rsidRPr="004B5C96">
              <w:rPr>
                <w:rFonts w:ascii="Arial" w:eastAsia="Arial" w:hAnsi="Arial" w:cs="Arial"/>
                <w:snapToGrid w:val="0"/>
                <w:sz w:val="18"/>
                <w:szCs w:val="18"/>
              </w:rPr>
              <w:t xml:space="preserve"> After data analysis is complete, an external report will be prepared and shared with the local and state government.</w:t>
            </w:r>
          </w:p>
          <w:p w14:paraId="14ED0AEF" w14:textId="16E9B190" w:rsidR="00D814C2" w:rsidRPr="004B5C96" w:rsidRDefault="00D814C2" w:rsidP="0C5D0627">
            <w:pPr>
              <w:spacing w:before="120" w:after="60"/>
              <w:rPr>
                <w:rFonts w:ascii="Arial" w:eastAsia="Arial" w:hAnsi="Arial" w:cs="Arial"/>
                <w:sz w:val="18"/>
                <w:szCs w:val="18"/>
              </w:rPr>
            </w:pPr>
            <w:r w:rsidRPr="004B5C96">
              <w:rPr>
                <w:rFonts w:ascii="Arial" w:eastAsia="Arial" w:hAnsi="Arial" w:cs="Arial"/>
                <w:snapToGrid w:val="0"/>
                <w:sz w:val="18"/>
                <w:szCs w:val="18"/>
              </w:rPr>
              <w:t>International dissemination (including WHO and other agencies, scientific publication):</w:t>
            </w:r>
            <w:r w:rsidR="004B5C96" w:rsidRPr="004B5C96">
              <w:rPr>
                <w:rFonts w:ascii="Arial" w:eastAsia="Arial" w:hAnsi="Arial" w:cs="Arial"/>
                <w:snapToGrid w:val="0"/>
                <w:sz w:val="18"/>
                <w:szCs w:val="18"/>
              </w:rPr>
              <w:t xml:space="preserve"> If appropriate, an abstract will be submitted to a local and/or international conference and a manuscript will be drafted for journal publication.</w:t>
            </w:r>
          </w:p>
          <w:p w14:paraId="4E7F33BF" w14:textId="37536D73" w:rsidR="00D814C2" w:rsidRPr="004B5C96" w:rsidRDefault="00D814C2" w:rsidP="0C5D0627">
            <w:pPr>
              <w:spacing w:before="120" w:after="60"/>
              <w:rPr>
                <w:rFonts w:ascii="Arial" w:eastAsia="Arial" w:hAnsi="Arial" w:cs="Arial"/>
                <w:b/>
                <w:bCs/>
                <w:sz w:val="18"/>
                <w:szCs w:val="18"/>
              </w:rPr>
            </w:pPr>
            <w:r w:rsidRPr="004B5C96">
              <w:rPr>
                <w:rFonts w:ascii="Arial" w:eastAsia="Arial" w:hAnsi="Arial" w:cs="Arial"/>
                <w:b/>
                <w:bCs/>
                <w:snapToGrid w:val="0"/>
                <w:sz w:val="18"/>
                <w:szCs w:val="18"/>
              </w:rPr>
              <w:t>Agreements</w:t>
            </w:r>
          </w:p>
          <w:p w14:paraId="10333C6C" w14:textId="37402B87" w:rsidR="00D814C2" w:rsidRPr="004B5C96" w:rsidRDefault="00D814C2" w:rsidP="0C5D0627">
            <w:pPr>
              <w:spacing w:before="120" w:after="60"/>
              <w:rPr>
                <w:rFonts w:ascii="Arial" w:eastAsia="Arial" w:hAnsi="Arial" w:cs="Arial"/>
                <w:sz w:val="18"/>
                <w:szCs w:val="18"/>
              </w:rPr>
            </w:pPr>
            <w:r w:rsidRPr="004B5C96">
              <w:rPr>
                <w:rFonts w:ascii="Arial" w:eastAsia="Arial" w:hAnsi="Arial" w:cs="Arial"/>
                <w:snapToGrid w:val="0"/>
                <w:sz w:val="18"/>
                <w:szCs w:val="18"/>
              </w:rPr>
              <w:lastRenderedPageBreak/>
              <w:t xml:space="preserve">Authorship: </w:t>
            </w:r>
            <w:r w:rsidR="004B5C96" w:rsidRPr="004B5C96">
              <w:rPr>
                <w:rFonts w:ascii="Arial" w:eastAsia="Arial" w:hAnsi="Arial" w:cs="Arial"/>
                <w:iCs/>
                <w:snapToGrid w:val="0"/>
                <w:sz w:val="18"/>
                <w:szCs w:val="18"/>
              </w:rPr>
              <w:t>TBD</w:t>
            </w:r>
          </w:p>
          <w:p w14:paraId="4D463ECA" w14:textId="391E8884" w:rsidR="00D814C2" w:rsidRPr="004B5C96" w:rsidRDefault="00D814C2" w:rsidP="0C5D0627">
            <w:pPr>
              <w:spacing w:before="120" w:after="60"/>
              <w:rPr>
                <w:rFonts w:ascii="Arial" w:eastAsia="Arial" w:hAnsi="Arial" w:cs="Arial"/>
                <w:sz w:val="18"/>
                <w:szCs w:val="18"/>
              </w:rPr>
            </w:pPr>
            <w:r w:rsidRPr="004B5C96">
              <w:rPr>
                <w:rFonts w:ascii="Arial" w:eastAsia="Arial" w:hAnsi="Arial" w:cs="Arial"/>
                <w:snapToGrid w:val="0"/>
                <w:sz w:val="18"/>
                <w:szCs w:val="18"/>
              </w:rPr>
              <w:t xml:space="preserve">Has the dissemination plan the support of the Health Advisor (HA)? </w:t>
            </w:r>
          </w:p>
          <w:p w14:paraId="73F5796A" w14:textId="41733974" w:rsidR="00D814C2" w:rsidRPr="00D94C8F" w:rsidRDefault="00C93FE8" w:rsidP="0C5D0627">
            <w:pPr>
              <w:spacing w:before="120" w:after="60"/>
              <w:rPr>
                <w:rFonts w:ascii="Arial" w:eastAsia="Arial" w:hAnsi="Arial" w:cs="Arial"/>
                <w:sz w:val="18"/>
                <w:szCs w:val="18"/>
              </w:rPr>
            </w:pPr>
            <w:sdt>
              <w:sdtPr>
                <w:rPr>
                  <w:rFonts w:ascii="MS Gothic" w:eastAsia="MS Gothic" w:hAnsi="MS Gothic" w:cs="Arial"/>
                  <w:bCs/>
                  <w:snapToGrid w:val="0"/>
                  <w:sz w:val="18"/>
                  <w:szCs w:val="18"/>
                </w:rPr>
                <w:id w:val="-458496606"/>
                <w14:checkbox>
                  <w14:checked w14:val="0"/>
                  <w14:checkedState w14:val="2612" w14:font="MS Gothic"/>
                  <w14:uncheckedState w14:val="2610" w14:font="MS Gothic"/>
                </w14:checkbox>
              </w:sdtPr>
              <w:sdtEndPr/>
              <w:sdtContent>
                <w:r w:rsidR="00D814C2" w:rsidRPr="004B5C96">
                  <w:rPr>
                    <w:rFonts w:ascii="MS Gothic" w:eastAsia="MS Gothic" w:hAnsi="MS Gothic" w:cs="Arial" w:hint="eastAsia"/>
                    <w:bCs/>
                    <w:snapToGrid w:val="0"/>
                    <w:sz w:val="18"/>
                    <w:szCs w:val="18"/>
                  </w:rPr>
                  <w:t>☐</w:t>
                </w:r>
              </w:sdtContent>
            </w:sdt>
            <w:r w:rsidR="00D814C2" w:rsidRPr="004B5C96">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763455405"/>
                <w14:checkbox>
                  <w14:checked w14:val="1"/>
                  <w14:checkedState w14:val="2612" w14:font="MS Gothic"/>
                  <w14:uncheckedState w14:val="2610" w14:font="MS Gothic"/>
                </w14:checkbox>
              </w:sdtPr>
              <w:sdtEndPr/>
              <w:sdtContent>
                <w:r w:rsidR="00AC5EE5">
                  <w:rPr>
                    <w:rFonts w:ascii="MS Gothic" w:eastAsia="MS Gothic" w:hAnsi="MS Gothic" w:cs="Arial" w:hint="eastAsia"/>
                    <w:bCs/>
                    <w:snapToGrid w:val="0"/>
                    <w:sz w:val="18"/>
                    <w:szCs w:val="18"/>
                  </w:rPr>
                  <w:t>☒</w:t>
                </w:r>
              </w:sdtContent>
            </w:sdt>
            <w:r w:rsidR="00D814C2" w:rsidRPr="004B5C96">
              <w:rPr>
                <w:rFonts w:ascii="Arial" w:eastAsia="Arial" w:hAnsi="Arial" w:cs="Arial"/>
                <w:snapToGrid w:val="0"/>
                <w:sz w:val="18"/>
                <w:szCs w:val="18"/>
              </w:rPr>
              <w:t xml:space="preserve"> Yes</w:t>
            </w:r>
          </w:p>
          <w:p w14:paraId="1F80C31B" w14:textId="2026DFFF" w:rsidR="00882025" w:rsidRPr="00882025" w:rsidRDefault="00D814C2" w:rsidP="0C5D0627">
            <w:pPr>
              <w:spacing w:before="120" w:after="60"/>
              <w:rPr>
                <w:rFonts w:ascii="Arial" w:eastAsia="Arial" w:hAnsi="Arial" w:cs="Arial"/>
                <w:i/>
                <w:iCs/>
                <w:color w:val="808080" w:themeColor="text1" w:themeTint="7F"/>
                <w:sz w:val="18"/>
                <w:szCs w:val="18"/>
              </w:rPr>
            </w:pPr>
            <w:r w:rsidRPr="0C5D0627">
              <w:rPr>
                <w:rFonts w:ascii="Arial" w:eastAsia="Arial" w:hAnsi="Arial" w:cs="Arial"/>
                <w:i/>
                <w:iCs/>
                <w:snapToGrid w:val="0"/>
                <w:color w:val="808080" w:themeColor="background1" w:themeShade="80"/>
                <w:sz w:val="18"/>
                <w:szCs w:val="18"/>
              </w:rPr>
              <w:t>Research outputs must be sent in parallel, before wider distribution, to the OCA Research Committee for quality review and to the HA, who will have 1 week to raise any context concerns with the Committee. Context concerns arising since Concept paper approval or quality of output likely the main reasons to postpone outputs.</w:t>
            </w:r>
          </w:p>
        </w:tc>
      </w:tr>
    </w:tbl>
    <w:p w14:paraId="08EA2006" w14:textId="0333BB77" w:rsidR="005D6854" w:rsidRPr="00D94C8F" w:rsidRDefault="005D6854" w:rsidP="7642317C">
      <w:pPr>
        <w:rPr>
          <w:rFonts w:ascii="Arial" w:eastAsia="Arial" w:hAnsi="Arial" w:cs="Arial"/>
          <w:sz w:val="18"/>
          <w:szCs w:val="18"/>
        </w:rPr>
      </w:pPr>
      <w:bookmarkStart w:id="1" w:name="_Hlk498972141"/>
    </w:p>
    <w:tbl>
      <w:tblPr>
        <w:tblStyle w:val="TableGrid"/>
        <w:tblW w:w="10485" w:type="dxa"/>
        <w:tblLook w:val="04A0" w:firstRow="1" w:lastRow="0" w:firstColumn="1" w:lastColumn="0" w:noHBand="0" w:noVBand="1"/>
      </w:tblPr>
      <w:tblGrid>
        <w:gridCol w:w="5738"/>
        <w:gridCol w:w="4747"/>
      </w:tblGrid>
      <w:tr w:rsidR="006E0C41" w:rsidRPr="00D94C8F" w14:paraId="4FA2F777" w14:textId="77777777" w:rsidTr="0C5D0627">
        <w:tc>
          <w:tcPr>
            <w:tcW w:w="10485" w:type="dxa"/>
            <w:gridSpan w:val="2"/>
            <w:shd w:val="clear" w:color="auto" w:fill="D9D9D9" w:themeFill="background1" w:themeFillShade="D9"/>
          </w:tcPr>
          <w:p w14:paraId="7B81C817" w14:textId="77777777" w:rsidR="00234961" w:rsidRPr="00D94C8F" w:rsidRDefault="006E0C41" w:rsidP="0C5D0627">
            <w:pPr>
              <w:spacing w:line="276" w:lineRule="auto"/>
              <w:jc w:val="both"/>
              <w:rPr>
                <w:rFonts w:ascii="Arial" w:eastAsia="Arial" w:hAnsi="Arial" w:cs="Arial"/>
                <w:b/>
                <w:bCs/>
                <w:sz w:val="18"/>
                <w:szCs w:val="18"/>
              </w:rPr>
            </w:pPr>
            <w:r w:rsidRPr="730E78FC">
              <w:rPr>
                <w:rFonts w:ascii="Arial" w:eastAsia="Arial" w:hAnsi="Arial" w:cs="Arial"/>
                <w:b/>
                <w:bCs/>
                <w:snapToGrid w:val="0"/>
                <w:sz w:val="18"/>
                <w:szCs w:val="18"/>
              </w:rPr>
              <w:t>*Study Reporting Guidelines</w:t>
            </w:r>
          </w:p>
          <w:p w14:paraId="30412E88" w14:textId="3CE61ADC" w:rsidR="006E0C41" w:rsidRPr="00D94C8F" w:rsidRDefault="00234961" w:rsidP="0C5D0627">
            <w:pPr>
              <w:spacing w:line="276" w:lineRule="auto"/>
              <w:ind w:left="720"/>
              <w:jc w:val="both"/>
              <w:rPr>
                <w:rFonts w:ascii="Arial" w:eastAsia="Arial" w:hAnsi="Arial" w:cs="Arial"/>
                <w:sz w:val="18"/>
                <w:szCs w:val="18"/>
              </w:rPr>
            </w:pPr>
            <w:r w:rsidRPr="00D94C8F">
              <w:rPr>
                <w:rFonts w:ascii="Arial" w:eastAsia="Arial" w:hAnsi="Arial" w:cs="Arial"/>
                <w:snapToGrid w:val="0"/>
                <w:sz w:val="18"/>
                <w:szCs w:val="18"/>
              </w:rPr>
              <w:t>T</w:t>
            </w:r>
            <w:r w:rsidR="008D78A6" w:rsidRPr="00D94C8F">
              <w:rPr>
                <w:rFonts w:ascii="Arial" w:eastAsia="Arial" w:hAnsi="Arial" w:cs="Arial"/>
                <w:snapToGrid w:val="0"/>
                <w:sz w:val="18"/>
                <w:szCs w:val="18"/>
              </w:rPr>
              <w:t>o assist authors in writing up their studies to meet scientific journal criteria</w:t>
            </w:r>
          </w:p>
        </w:tc>
      </w:tr>
      <w:tr w:rsidR="005D6854" w:rsidRPr="00D94C8F" w14:paraId="693E9AA3" w14:textId="77777777" w:rsidTr="0C5D0627">
        <w:tc>
          <w:tcPr>
            <w:tcW w:w="5738" w:type="dxa"/>
          </w:tcPr>
          <w:p w14:paraId="4169AAEC" w14:textId="77777777" w:rsidR="00FD5EC8"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Observational studies – </w:t>
            </w:r>
            <w:hyperlink r:id="rId24">
              <w:r w:rsidRPr="0C5D0627">
                <w:rPr>
                  <w:rStyle w:val="Hyperlink"/>
                  <w:rFonts w:ascii="Arial" w:eastAsia="Arial" w:hAnsi="Arial" w:cs="Arial"/>
                  <w:sz w:val="18"/>
                  <w:szCs w:val="18"/>
                </w:rPr>
                <w:t>STROBE</w:t>
              </w:r>
            </w:hyperlink>
            <w:r w:rsidRPr="0C5D0627">
              <w:rPr>
                <w:rFonts w:ascii="Arial" w:eastAsia="Arial" w:hAnsi="Arial" w:cs="Arial"/>
                <w:sz w:val="18"/>
                <w:szCs w:val="18"/>
              </w:rPr>
              <w:t xml:space="preserve"> (</w:t>
            </w:r>
            <w:hyperlink r:id="rId25">
              <w:r w:rsidRPr="0C5D0627">
                <w:rPr>
                  <w:rStyle w:val="Hyperlink"/>
                  <w:rFonts w:ascii="Arial" w:eastAsia="Arial" w:hAnsi="Arial" w:cs="Arial"/>
                  <w:sz w:val="18"/>
                  <w:szCs w:val="18"/>
                </w:rPr>
                <w:t>&amp; extensions</w:t>
              </w:r>
            </w:hyperlink>
            <w:r w:rsidRPr="0C5D0627">
              <w:rPr>
                <w:rFonts w:ascii="Arial" w:eastAsia="Arial" w:hAnsi="Arial" w:cs="Arial"/>
                <w:sz w:val="18"/>
                <w:szCs w:val="18"/>
              </w:rPr>
              <w:t>)</w:t>
            </w:r>
          </w:p>
          <w:p w14:paraId="1C543013" w14:textId="66CC29BA" w:rsidR="005D6854"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Randomised trials – </w:t>
            </w:r>
            <w:hyperlink r:id="rId26">
              <w:r w:rsidRPr="0C5D0627">
                <w:rPr>
                  <w:rStyle w:val="Hyperlink"/>
                  <w:rFonts w:ascii="Arial" w:eastAsia="Arial" w:hAnsi="Arial" w:cs="Arial"/>
                  <w:sz w:val="18"/>
                  <w:szCs w:val="18"/>
                </w:rPr>
                <w:t>CONSORT</w:t>
              </w:r>
            </w:hyperlink>
            <w:r w:rsidRPr="0C5D0627">
              <w:rPr>
                <w:rFonts w:ascii="Arial" w:eastAsia="Arial" w:hAnsi="Arial" w:cs="Arial"/>
                <w:sz w:val="18"/>
                <w:szCs w:val="18"/>
              </w:rPr>
              <w:t xml:space="preserve"> (</w:t>
            </w:r>
            <w:hyperlink r:id="rId27">
              <w:r w:rsidRPr="0C5D0627">
                <w:rPr>
                  <w:rStyle w:val="Hyperlink"/>
                  <w:rFonts w:ascii="Arial" w:eastAsia="Arial" w:hAnsi="Arial" w:cs="Arial"/>
                  <w:sz w:val="18"/>
                  <w:szCs w:val="18"/>
                </w:rPr>
                <w:t>&amp; extensions</w:t>
              </w:r>
            </w:hyperlink>
            <w:r w:rsidRPr="0C5D0627">
              <w:rPr>
                <w:rFonts w:ascii="Arial" w:eastAsia="Arial" w:hAnsi="Arial" w:cs="Arial"/>
                <w:sz w:val="18"/>
                <w:szCs w:val="18"/>
              </w:rPr>
              <w:t>)</w:t>
            </w:r>
          </w:p>
          <w:p w14:paraId="64C514A7" w14:textId="77777777" w:rsidR="005D6854"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Systematic reviews – </w:t>
            </w:r>
            <w:hyperlink r:id="rId28">
              <w:r w:rsidRPr="0C5D0627">
                <w:rPr>
                  <w:rStyle w:val="Hyperlink"/>
                  <w:rFonts w:ascii="Arial" w:eastAsia="Arial" w:hAnsi="Arial" w:cs="Arial"/>
                  <w:sz w:val="18"/>
                  <w:szCs w:val="18"/>
                </w:rPr>
                <w:t>PRISMA</w:t>
              </w:r>
            </w:hyperlink>
            <w:r w:rsidRPr="0C5D0627">
              <w:rPr>
                <w:rFonts w:ascii="Arial" w:eastAsia="Arial" w:hAnsi="Arial" w:cs="Arial"/>
                <w:sz w:val="18"/>
                <w:szCs w:val="18"/>
              </w:rPr>
              <w:t xml:space="preserve"> (</w:t>
            </w:r>
            <w:hyperlink r:id="rId29">
              <w:r w:rsidRPr="0C5D0627">
                <w:rPr>
                  <w:rStyle w:val="Hyperlink"/>
                  <w:rFonts w:ascii="Arial" w:eastAsia="Arial" w:hAnsi="Arial" w:cs="Arial"/>
                  <w:sz w:val="18"/>
                  <w:szCs w:val="18"/>
                </w:rPr>
                <w:t>&amp; extensions</w:t>
              </w:r>
            </w:hyperlink>
            <w:r w:rsidRPr="0C5D0627">
              <w:rPr>
                <w:rFonts w:ascii="Arial" w:eastAsia="Arial" w:hAnsi="Arial" w:cs="Arial"/>
                <w:sz w:val="18"/>
                <w:szCs w:val="18"/>
              </w:rPr>
              <w:t>)</w:t>
            </w:r>
          </w:p>
          <w:p w14:paraId="5CC804E1" w14:textId="2903954B" w:rsidR="005D6854"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Case reports – </w:t>
            </w:r>
            <w:hyperlink r:id="rId30">
              <w:r w:rsidRPr="0C5D0627">
                <w:rPr>
                  <w:rStyle w:val="Hyperlink"/>
                  <w:rFonts w:ascii="Arial" w:eastAsia="Arial" w:hAnsi="Arial" w:cs="Arial"/>
                  <w:sz w:val="18"/>
                  <w:szCs w:val="18"/>
                </w:rPr>
                <w:t>CARE</w:t>
              </w:r>
            </w:hyperlink>
          </w:p>
        </w:tc>
        <w:tc>
          <w:tcPr>
            <w:tcW w:w="4747" w:type="dxa"/>
          </w:tcPr>
          <w:p w14:paraId="674B474F" w14:textId="77777777" w:rsidR="00FD5EC8"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Qualitative research – </w:t>
            </w:r>
            <w:hyperlink r:id="rId31">
              <w:r w:rsidRPr="0C5D0627">
                <w:rPr>
                  <w:rStyle w:val="Hyperlink"/>
                  <w:rFonts w:ascii="Arial" w:eastAsia="Arial" w:hAnsi="Arial" w:cs="Arial"/>
                  <w:sz w:val="18"/>
                  <w:szCs w:val="18"/>
                </w:rPr>
                <w:t>SRQR</w:t>
              </w:r>
            </w:hyperlink>
            <w:r w:rsidRPr="0C5D0627">
              <w:rPr>
                <w:rFonts w:ascii="Arial" w:eastAsia="Arial" w:hAnsi="Arial" w:cs="Arial"/>
                <w:sz w:val="18"/>
                <w:szCs w:val="18"/>
              </w:rPr>
              <w:t xml:space="preserve">  (</w:t>
            </w:r>
            <w:hyperlink r:id="rId32">
              <w:r w:rsidRPr="0C5D0627">
                <w:rPr>
                  <w:rStyle w:val="Hyperlink"/>
                  <w:rFonts w:ascii="Arial" w:eastAsia="Arial" w:hAnsi="Arial" w:cs="Arial"/>
                  <w:sz w:val="18"/>
                  <w:szCs w:val="18"/>
                </w:rPr>
                <w:t>&amp; extensions</w:t>
              </w:r>
            </w:hyperlink>
            <w:r w:rsidRPr="0C5D0627">
              <w:rPr>
                <w:rFonts w:ascii="Arial" w:eastAsia="Arial" w:hAnsi="Arial" w:cs="Arial"/>
                <w:sz w:val="18"/>
                <w:szCs w:val="18"/>
              </w:rPr>
              <w:t>)</w:t>
            </w:r>
          </w:p>
          <w:p w14:paraId="4DFB9803" w14:textId="77777777" w:rsidR="00FD5EC8"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Diagnostic studies – </w:t>
            </w:r>
            <w:hyperlink r:id="rId33">
              <w:r w:rsidRPr="0C5D0627">
                <w:rPr>
                  <w:rStyle w:val="Hyperlink"/>
                  <w:rFonts w:ascii="Arial" w:eastAsia="Arial" w:hAnsi="Arial" w:cs="Arial"/>
                  <w:sz w:val="18"/>
                  <w:szCs w:val="18"/>
                </w:rPr>
                <w:t>STARD</w:t>
              </w:r>
            </w:hyperlink>
            <w:r w:rsidRPr="0C5D0627">
              <w:rPr>
                <w:rFonts w:ascii="Arial" w:eastAsia="Arial" w:hAnsi="Arial" w:cs="Arial"/>
                <w:sz w:val="18"/>
                <w:szCs w:val="18"/>
              </w:rPr>
              <w:t xml:space="preserve"> </w:t>
            </w:r>
          </w:p>
          <w:p w14:paraId="48037DA9" w14:textId="77777777" w:rsidR="00FD5EC8"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Quality improvement studies – </w:t>
            </w:r>
            <w:hyperlink r:id="rId34">
              <w:r w:rsidRPr="0C5D0627">
                <w:rPr>
                  <w:rStyle w:val="Hyperlink"/>
                  <w:rFonts w:ascii="Arial" w:eastAsia="Arial" w:hAnsi="Arial" w:cs="Arial"/>
                  <w:sz w:val="18"/>
                  <w:szCs w:val="18"/>
                </w:rPr>
                <w:t>SQUIRE</w:t>
              </w:r>
            </w:hyperlink>
            <w:r w:rsidRPr="0C5D0627">
              <w:rPr>
                <w:rFonts w:ascii="Arial" w:eastAsia="Arial" w:hAnsi="Arial" w:cs="Arial"/>
                <w:sz w:val="18"/>
                <w:szCs w:val="18"/>
              </w:rPr>
              <w:t xml:space="preserve"> </w:t>
            </w:r>
          </w:p>
          <w:p w14:paraId="007024C0" w14:textId="3B4C2D06" w:rsidR="005D6854"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Prediction model studies - </w:t>
            </w:r>
            <w:hyperlink r:id="rId35">
              <w:r w:rsidRPr="0C5D0627">
                <w:rPr>
                  <w:rStyle w:val="Hyperlink"/>
                  <w:rFonts w:ascii="Arial" w:eastAsia="Arial" w:hAnsi="Arial" w:cs="Arial"/>
                  <w:sz w:val="18"/>
                  <w:szCs w:val="18"/>
                </w:rPr>
                <w:t>BMJ</w:t>
              </w:r>
            </w:hyperlink>
          </w:p>
        </w:tc>
      </w:tr>
    </w:tbl>
    <w:p w14:paraId="35FCAC06" w14:textId="20539EFC" w:rsidR="007C365E" w:rsidRPr="00D94C8F" w:rsidRDefault="007C365E" w:rsidP="7642317C">
      <w:pPr>
        <w:rPr>
          <w:rFonts w:ascii="Arial" w:eastAsia="Arial" w:hAnsi="Arial" w:cs="Arial"/>
          <w:b/>
          <w:bCs/>
          <w:color w:val="000000" w:themeColor="text1"/>
          <w:sz w:val="18"/>
          <w:szCs w:val="18"/>
        </w:rPr>
      </w:pPr>
    </w:p>
    <w:p w14:paraId="63DDAD3E" w14:textId="77777777" w:rsidR="00434B7E" w:rsidRDefault="00434B7E" w:rsidP="7642317C">
      <w:pPr>
        <w:rPr>
          <w:rFonts w:ascii="Arial" w:eastAsia="Arial" w:hAnsi="Arial" w:cs="Arial"/>
          <w:b/>
          <w:bCs/>
          <w:color w:val="000000" w:themeColor="text1"/>
          <w:sz w:val="18"/>
          <w:szCs w:val="18"/>
        </w:rPr>
      </w:pPr>
    </w:p>
    <w:p w14:paraId="3B1C3AFD" w14:textId="77777777" w:rsidR="00434B7E" w:rsidRDefault="00434B7E" w:rsidP="7642317C">
      <w:pPr>
        <w:rPr>
          <w:rFonts w:ascii="Arial" w:eastAsia="Arial" w:hAnsi="Arial" w:cs="Arial"/>
          <w:b/>
          <w:bCs/>
          <w:color w:val="000000" w:themeColor="text1"/>
          <w:sz w:val="18"/>
          <w:szCs w:val="18"/>
        </w:rPr>
      </w:pPr>
    </w:p>
    <w:p w14:paraId="673AB2E4" w14:textId="77777777" w:rsidR="00434B7E" w:rsidRDefault="00434B7E" w:rsidP="7642317C">
      <w:pPr>
        <w:rPr>
          <w:rFonts w:ascii="Arial" w:eastAsia="Arial" w:hAnsi="Arial" w:cs="Arial"/>
          <w:b/>
          <w:bCs/>
          <w:color w:val="000000" w:themeColor="text1"/>
          <w:sz w:val="18"/>
          <w:szCs w:val="18"/>
        </w:rPr>
      </w:pPr>
    </w:p>
    <w:p w14:paraId="46621628" w14:textId="77777777" w:rsidR="00434B7E" w:rsidRDefault="00434B7E" w:rsidP="7642317C">
      <w:pPr>
        <w:rPr>
          <w:rFonts w:ascii="Arial" w:eastAsia="Arial" w:hAnsi="Arial" w:cs="Arial"/>
          <w:b/>
          <w:bCs/>
          <w:color w:val="000000" w:themeColor="text1"/>
          <w:sz w:val="18"/>
          <w:szCs w:val="18"/>
        </w:rPr>
      </w:pPr>
    </w:p>
    <w:p w14:paraId="26C77C9A" w14:textId="77777777" w:rsidR="00434B7E" w:rsidRDefault="00434B7E" w:rsidP="7642317C">
      <w:pPr>
        <w:rPr>
          <w:rFonts w:ascii="Arial" w:eastAsia="Arial" w:hAnsi="Arial" w:cs="Arial"/>
          <w:b/>
          <w:bCs/>
          <w:color w:val="000000" w:themeColor="text1"/>
          <w:sz w:val="18"/>
          <w:szCs w:val="18"/>
        </w:rPr>
      </w:pPr>
    </w:p>
    <w:p w14:paraId="5198D6AA" w14:textId="77777777" w:rsidR="00434B7E" w:rsidRDefault="00434B7E" w:rsidP="7642317C">
      <w:pPr>
        <w:rPr>
          <w:rFonts w:ascii="Arial" w:eastAsia="Arial" w:hAnsi="Arial" w:cs="Arial"/>
          <w:b/>
          <w:bCs/>
          <w:color w:val="000000" w:themeColor="text1"/>
          <w:sz w:val="18"/>
          <w:szCs w:val="18"/>
        </w:rPr>
      </w:pPr>
    </w:p>
    <w:p w14:paraId="785B0F29" w14:textId="77777777" w:rsidR="00434B7E" w:rsidRDefault="00434B7E" w:rsidP="7642317C">
      <w:pPr>
        <w:rPr>
          <w:rFonts w:ascii="Arial" w:eastAsia="Arial" w:hAnsi="Arial" w:cs="Arial"/>
          <w:b/>
          <w:bCs/>
          <w:color w:val="000000" w:themeColor="text1"/>
          <w:sz w:val="18"/>
          <w:szCs w:val="18"/>
        </w:rPr>
      </w:pPr>
    </w:p>
    <w:p w14:paraId="48763E46" w14:textId="77777777" w:rsidR="00434B7E" w:rsidRDefault="00434B7E" w:rsidP="7642317C">
      <w:pPr>
        <w:rPr>
          <w:rFonts w:ascii="Arial" w:eastAsia="Arial" w:hAnsi="Arial" w:cs="Arial"/>
          <w:b/>
          <w:bCs/>
          <w:color w:val="000000" w:themeColor="text1"/>
          <w:sz w:val="18"/>
          <w:szCs w:val="18"/>
        </w:rPr>
      </w:pPr>
    </w:p>
    <w:p w14:paraId="1C255368" w14:textId="77777777" w:rsidR="00434B7E" w:rsidRDefault="00434B7E" w:rsidP="7642317C">
      <w:pPr>
        <w:rPr>
          <w:rFonts w:ascii="Arial" w:eastAsia="Arial" w:hAnsi="Arial" w:cs="Arial"/>
          <w:b/>
          <w:bCs/>
          <w:color w:val="000000" w:themeColor="text1"/>
          <w:sz w:val="18"/>
          <w:szCs w:val="18"/>
        </w:rPr>
      </w:pPr>
    </w:p>
    <w:p w14:paraId="487623D2" w14:textId="77777777" w:rsidR="00434B7E" w:rsidRDefault="00434B7E" w:rsidP="7642317C">
      <w:pPr>
        <w:rPr>
          <w:rFonts w:ascii="Arial" w:eastAsia="Arial" w:hAnsi="Arial" w:cs="Arial"/>
          <w:b/>
          <w:bCs/>
          <w:color w:val="000000" w:themeColor="text1"/>
          <w:sz w:val="18"/>
          <w:szCs w:val="18"/>
        </w:rPr>
      </w:pPr>
    </w:p>
    <w:p w14:paraId="592631CC" w14:textId="77777777" w:rsidR="00434B7E" w:rsidRDefault="00434B7E" w:rsidP="7642317C">
      <w:pPr>
        <w:rPr>
          <w:rFonts w:ascii="Arial" w:eastAsia="Arial" w:hAnsi="Arial" w:cs="Arial"/>
          <w:b/>
          <w:bCs/>
          <w:color w:val="000000" w:themeColor="text1"/>
          <w:sz w:val="18"/>
          <w:szCs w:val="18"/>
        </w:rPr>
      </w:pPr>
    </w:p>
    <w:p w14:paraId="434A559E" w14:textId="77777777" w:rsidR="00434B7E" w:rsidRDefault="00434B7E" w:rsidP="7642317C">
      <w:pPr>
        <w:rPr>
          <w:rFonts w:ascii="Arial" w:eastAsia="Arial" w:hAnsi="Arial" w:cs="Arial"/>
          <w:b/>
          <w:bCs/>
          <w:color w:val="000000" w:themeColor="text1"/>
          <w:sz w:val="18"/>
          <w:szCs w:val="18"/>
        </w:rPr>
      </w:pPr>
    </w:p>
    <w:p w14:paraId="52446657" w14:textId="77777777" w:rsidR="00434B7E" w:rsidRDefault="00434B7E" w:rsidP="7642317C">
      <w:pPr>
        <w:rPr>
          <w:rFonts w:ascii="Arial" w:eastAsia="Arial" w:hAnsi="Arial" w:cs="Arial"/>
          <w:b/>
          <w:bCs/>
          <w:color w:val="000000" w:themeColor="text1"/>
          <w:sz w:val="18"/>
          <w:szCs w:val="18"/>
        </w:rPr>
      </w:pPr>
    </w:p>
    <w:p w14:paraId="4BF24A33" w14:textId="77777777" w:rsidR="00434B7E" w:rsidRDefault="00434B7E" w:rsidP="7642317C">
      <w:pPr>
        <w:rPr>
          <w:rFonts w:ascii="Arial" w:eastAsia="Arial" w:hAnsi="Arial" w:cs="Arial"/>
          <w:b/>
          <w:bCs/>
          <w:color w:val="000000" w:themeColor="text1"/>
          <w:sz w:val="18"/>
          <w:szCs w:val="18"/>
        </w:rPr>
      </w:pPr>
    </w:p>
    <w:p w14:paraId="0929525D" w14:textId="77777777" w:rsidR="00434B7E" w:rsidRDefault="00434B7E" w:rsidP="7642317C">
      <w:pPr>
        <w:rPr>
          <w:rFonts w:ascii="Arial" w:eastAsia="Arial" w:hAnsi="Arial" w:cs="Arial"/>
          <w:b/>
          <w:bCs/>
          <w:color w:val="000000" w:themeColor="text1"/>
          <w:sz w:val="18"/>
          <w:szCs w:val="18"/>
        </w:rPr>
      </w:pPr>
    </w:p>
    <w:p w14:paraId="1569640D" w14:textId="77777777" w:rsidR="00434B7E" w:rsidRDefault="00434B7E" w:rsidP="7642317C">
      <w:pPr>
        <w:rPr>
          <w:rFonts w:ascii="Arial" w:eastAsia="Arial" w:hAnsi="Arial" w:cs="Arial"/>
          <w:b/>
          <w:bCs/>
          <w:color w:val="000000" w:themeColor="text1"/>
          <w:sz w:val="18"/>
          <w:szCs w:val="18"/>
        </w:rPr>
      </w:pPr>
    </w:p>
    <w:p w14:paraId="1164FF2E" w14:textId="77777777" w:rsidR="00434B7E" w:rsidRDefault="00434B7E" w:rsidP="7642317C">
      <w:pPr>
        <w:rPr>
          <w:rFonts w:ascii="Arial" w:eastAsia="Arial" w:hAnsi="Arial" w:cs="Arial"/>
          <w:b/>
          <w:bCs/>
          <w:color w:val="000000" w:themeColor="text1"/>
          <w:sz w:val="18"/>
          <w:szCs w:val="18"/>
        </w:rPr>
      </w:pPr>
    </w:p>
    <w:p w14:paraId="0B4E0A79" w14:textId="5185D962" w:rsidR="00434B7E" w:rsidRDefault="00434B7E" w:rsidP="7642317C">
      <w:pPr>
        <w:rPr>
          <w:rFonts w:ascii="Arial" w:eastAsia="Arial" w:hAnsi="Arial" w:cs="Arial"/>
          <w:b/>
          <w:bCs/>
          <w:color w:val="000000" w:themeColor="text1"/>
          <w:sz w:val="18"/>
          <w:szCs w:val="18"/>
        </w:rPr>
      </w:pPr>
    </w:p>
    <w:p w14:paraId="3C3E51ED" w14:textId="6F38D544" w:rsidR="00434B7E" w:rsidRDefault="00434B7E" w:rsidP="7642317C">
      <w:pPr>
        <w:rPr>
          <w:rFonts w:ascii="Arial" w:eastAsia="Arial" w:hAnsi="Arial" w:cs="Arial"/>
          <w:b/>
          <w:bCs/>
          <w:color w:val="000000" w:themeColor="text1"/>
          <w:sz w:val="18"/>
          <w:szCs w:val="18"/>
        </w:rPr>
      </w:pPr>
    </w:p>
    <w:p w14:paraId="58BE9F64" w14:textId="49473EA9" w:rsidR="00434B7E" w:rsidRDefault="00434B7E" w:rsidP="7642317C">
      <w:pPr>
        <w:rPr>
          <w:rFonts w:ascii="Arial" w:eastAsia="Arial" w:hAnsi="Arial" w:cs="Arial"/>
          <w:bCs/>
          <w:color w:val="000000" w:themeColor="text1"/>
          <w:sz w:val="18"/>
          <w:szCs w:val="18"/>
        </w:rPr>
      </w:pPr>
    </w:p>
    <w:p w14:paraId="1C8BC0DD" w14:textId="77777777" w:rsidR="002E6A7A" w:rsidRDefault="002E6A7A" w:rsidP="0D861DB2">
      <w:pPr>
        <w:pStyle w:val="Heading2"/>
        <w:rPr>
          <w:rFonts w:ascii="Arial" w:eastAsia="Arial" w:hAnsi="Arial" w:cs="Arial"/>
          <w:color w:val="000000" w:themeColor="text1"/>
        </w:rPr>
      </w:pPr>
    </w:p>
    <w:p w14:paraId="33DFCB40" w14:textId="77777777" w:rsidR="002E6A7A" w:rsidRDefault="002E6A7A" w:rsidP="0D861DB2">
      <w:pPr>
        <w:pStyle w:val="Heading2"/>
        <w:rPr>
          <w:rFonts w:ascii="Arial" w:eastAsia="Arial" w:hAnsi="Arial" w:cs="Arial"/>
          <w:color w:val="000000" w:themeColor="text1"/>
        </w:rPr>
      </w:pPr>
    </w:p>
    <w:p w14:paraId="50359D6C" w14:textId="4E6C82B9" w:rsidR="00033079" w:rsidRPr="00D94C8F" w:rsidRDefault="0C5D0627" w:rsidP="0C5D0627">
      <w:pPr>
        <w:pStyle w:val="Heading2"/>
        <w:rPr>
          <w:rFonts w:ascii="Arial" w:eastAsia="Arial" w:hAnsi="Arial" w:cs="Arial"/>
          <w:color w:val="000000" w:themeColor="text1"/>
        </w:rPr>
      </w:pPr>
      <w:r w:rsidRPr="0C5D0627">
        <w:rPr>
          <w:rFonts w:ascii="Arial" w:eastAsia="Arial" w:hAnsi="Arial" w:cs="Arial"/>
          <w:color w:val="000000" w:themeColor="text1"/>
        </w:rPr>
        <w:t>Annex 1. OCA Ethics Review Exemption Template</w:t>
      </w:r>
    </w:p>
    <w:p w14:paraId="044FB0AF" w14:textId="77777777" w:rsidR="003E4ECF" w:rsidRPr="00D94C8F" w:rsidRDefault="003E4ECF" w:rsidP="7642317C">
      <w:pPr>
        <w:rPr>
          <w:rFonts w:ascii="Arial" w:eastAsia="Arial" w:hAnsi="Arial" w:cs="Arial"/>
        </w:rPr>
      </w:pPr>
    </w:p>
    <w:p w14:paraId="178D05AD" w14:textId="77777777" w:rsidR="005A265D" w:rsidRPr="00D94C8F" w:rsidRDefault="005A265D" w:rsidP="7642317C">
      <w:pPr>
        <w:rPr>
          <w:rFonts w:ascii="Arial" w:eastAsia="Arial" w:hAnsi="Arial" w:cs="Arial"/>
          <w:b/>
          <w:bCs/>
          <w:color w:val="000000" w:themeColor="text1"/>
          <w:sz w:val="18"/>
          <w:szCs w:val="18"/>
        </w:rPr>
      </w:pPr>
    </w:p>
    <w:tbl>
      <w:tblPr>
        <w:tblStyle w:val="TableGrid"/>
        <w:tblW w:w="10335" w:type="dxa"/>
        <w:jc w:val="center"/>
        <w:tblLook w:val="04A0" w:firstRow="1" w:lastRow="0" w:firstColumn="1" w:lastColumn="0" w:noHBand="0" w:noVBand="1"/>
      </w:tblPr>
      <w:tblGrid>
        <w:gridCol w:w="10335"/>
      </w:tblGrid>
      <w:tr w:rsidR="00033079" w:rsidRPr="00D94C8F" w14:paraId="3C4A37B9" w14:textId="77777777" w:rsidTr="0C5D0627">
        <w:trPr>
          <w:trHeight w:val="1037"/>
          <w:jc w:val="center"/>
        </w:trPr>
        <w:tc>
          <w:tcPr>
            <w:tcW w:w="10335" w:type="dxa"/>
            <w:shd w:val="clear" w:color="auto" w:fill="D9D9D9" w:themeFill="background1" w:themeFillShade="D9"/>
          </w:tcPr>
          <w:p w14:paraId="2428FFD1" w14:textId="77777777" w:rsidR="0016761C" w:rsidRPr="00D94C8F" w:rsidRDefault="00033079" w:rsidP="0C5D0627">
            <w:pPr>
              <w:spacing w:line="276" w:lineRule="auto"/>
              <w:jc w:val="both"/>
              <w:rPr>
                <w:rFonts w:ascii="Arial" w:eastAsia="Arial" w:hAnsi="Arial" w:cs="Arial"/>
                <w:b/>
                <w:bCs/>
                <w:sz w:val="18"/>
                <w:szCs w:val="18"/>
              </w:rPr>
            </w:pPr>
            <w:r w:rsidRPr="730E78FC">
              <w:rPr>
                <w:rFonts w:ascii="Arial" w:eastAsia="Arial" w:hAnsi="Arial" w:cs="Arial"/>
                <w:b/>
                <w:bCs/>
                <w:snapToGrid w:val="0"/>
                <w:sz w:val="18"/>
                <w:szCs w:val="18"/>
              </w:rPr>
              <w:t>Research exemption proposal</w:t>
            </w:r>
            <w:r w:rsidR="0016761C" w:rsidRPr="730E78FC">
              <w:rPr>
                <w:rFonts w:ascii="Arial" w:eastAsia="Arial" w:hAnsi="Arial" w:cs="Arial"/>
                <w:b/>
                <w:bCs/>
                <w:snapToGrid w:val="0"/>
                <w:sz w:val="18"/>
                <w:szCs w:val="18"/>
              </w:rPr>
              <w:t xml:space="preserve"> </w:t>
            </w:r>
          </w:p>
          <w:p w14:paraId="43234CE8" w14:textId="787F20E7" w:rsidR="00234961" w:rsidRPr="00D94C8F" w:rsidRDefault="0016761C" w:rsidP="0C5D0627">
            <w:pPr>
              <w:spacing w:line="276" w:lineRule="auto"/>
              <w:ind w:left="720"/>
              <w:jc w:val="both"/>
              <w:rPr>
                <w:rFonts w:ascii="Arial" w:eastAsia="Arial" w:hAnsi="Arial" w:cs="Arial"/>
                <w:color w:val="000000" w:themeColor="text1"/>
                <w:sz w:val="18"/>
                <w:szCs w:val="18"/>
              </w:rPr>
            </w:pPr>
            <w:r w:rsidRPr="00D94C8F">
              <w:rPr>
                <w:rFonts w:ascii="Arial" w:eastAsia="Arial" w:hAnsi="Arial" w:cs="Arial"/>
                <w:snapToGrid w:val="0"/>
                <w:sz w:val="18"/>
                <w:szCs w:val="18"/>
              </w:rPr>
              <w:t>Template to be filled out and submitted to OCA Research Committee along with a concept paper when requesting exemption from ERB review. See</w:t>
            </w:r>
            <w:r w:rsidRPr="00D94C8F">
              <w:rPr>
                <w:rFonts w:ascii="Arial" w:eastAsia="Arial" w:hAnsi="Arial" w:cs="Arial"/>
                <w:b/>
                <w:bCs/>
                <w:color w:val="000000" w:themeColor="text1"/>
                <w:sz w:val="18"/>
                <w:szCs w:val="18"/>
              </w:rPr>
              <w:t xml:space="preserve"> </w:t>
            </w:r>
            <w:hyperlink r:id="rId36" w:history="1">
              <w:r w:rsidRPr="00D94C8F">
                <w:rPr>
                  <w:rStyle w:val="Hyperlink"/>
                  <w:rFonts w:ascii="Arial" w:eastAsia="Arial" w:hAnsi="Arial" w:cs="Arial"/>
                  <w:sz w:val="18"/>
                  <w:szCs w:val="18"/>
                </w:rPr>
                <w:t>MSF ERB guidance on exemption criteria</w:t>
              </w:r>
            </w:hyperlink>
            <w:r w:rsidR="00234961" w:rsidRPr="730E78FC">
              <w:rPr>
                <w:rFonts w:ascii="Arial" w:eastAsia="Arial" w:hAnsi="Arial" w:cs="Arial"/>
                <w:color w:val="000000" w:themeColor="text1"/>
                <w:sz w:val="18"/>
                <w:szCs w:val="18"/>
              </w:rPr>
              <w:t xml:space="preserve">. </w:t>
            </w:r>
            <w:r w:rsidRPr="730E78FC">
              <w:rPr>
                <w:rFonts w:ascii="Arial" w:eastAsia="Arial" w:hAnsi="Arial" w:cs="Arial"/>
                <w:color w:val="000000" w:themeColor="text1"/>
                <w:sz w:val="18"/>
                <w:szCs w:val="18"/>
              </w:rPr>
              <w:t>Please use the</w:t>
            </w:r>
            <w:r w:rsidRPr="00D94C8F">
              <w:rPr>
                <w:rFonts w:ascii="Arial" w:eastAsia="Arial" w:hAnsi="Arial" w:cs="Arial"/>
                <w:b/>
                <w:bCs/>
                <w:color w:val="000000" w:themeColor="text1"/>
                <w:sz w:val="18"/>
                <w:szCs w:val="18"/>
              </w:rPr>
              <w:t xml:space="preserve"> </w:t>
            </w:r>
            <w:hyperlink r:id="rId37" w:history="1">
              <w:r w:rsidRPr="00D94C8F">
                <w:rPr>
                  <w:rStyle w:val="Hyperlink"/>
                  <w:rFonts w:ascii="Arial" w:eastAsia="Arial" w:hAnsi="Arial" w:cs="Arial"/>
                  <w:sz w:val="18"/>
                  <w:szCs w:val="18"/>
                </w:rPr>
                <w:t>MSF Research Ethics Framework – Guidance document</w:t>
              </w:r>
            </w:hyperlink>
            <w:r w:rsidRPr="00D94C8F">
              <w:rPr>
                <w:rFonts w:ascii="Arial" w:eastAsia="Arial" w:hAnsi="Arial" w:cs="Arial"/>
                <w:b/>
                <w:bCs/>
                <w:color w:val="000000" w:themeColor="text1"/>
                <w:sz w:val="18"/>
                <w:szCs w:val="18"/>
              </w:rPr>
              <w:t xml:space="preserve"> </w:t>
            </w:r>
            <w:r w:rsidRPr="730E78FC">
              <w:rPr>
                <w:rFonts w:ascii="Arial" w:eastAsia="Arial" w:hAnsi="Arial" w:cs="Arial"/>
                <w:color w:val="000000" w:themeColor="text1"/>
                <w:sz w:val="18"/>
                <w:szCs w:val="18"/>
              </w:rPr>
              <w:t xml:space="preserve">to answer the questions below. </w:t>
            </w:r>
          </w:p>
        </w:tc>
      </w:tr>
      <w:tr w:rsidR="00033079" w:rsidRPr="00D94C8F" w14:paraId="2858D5B7" w14:textId="77777777" w:rsidTr="0C5D0627">
        <w:trPr>
          <w:trHeight w:val="214"/>
          <w:jc w:val="center"/>
        </w:trPr>
        <w:tc>
          <w:tcPr>
            <w:tcW w:w="10335" w:type="dxa"/>
          </w:tcPr>
          <w:p w14:paraId="77DE2F3F" w14:textId="77777777" w:rsidR="00033079" w:rsidRPr="00D94C8F" w:rsidRDefault="0C5D0627" w:rsidP="0C5D0627">
            <w:pPr>
              <w:rPr>
                <w:rFonts w:ascii="Arial" w:eastAsia="Arial" w:hAnsi="Arial" w:cs="Arial"/>
                <w:b/>
                <w:bCs/>
                <w:i/>
                <w:iCs/>
                <w:sz w:val="18"/>
                <w:szCs w:val="18"/>
              </w:rPr>
            </w:pPr>
            <w:r w:rsidRPr="0C5D0627">
              <w:rPr>
                <w:rFonts w:ascii="Arial" w:eastAsia="Arial" w:hAnsi="Arial" w:cs="Arial"/>
                <w:b/>
                <w:bCs/>
                <w:i/>
                <w:iCs/>
                <w:sz w:val="18"/>
                <w:szCs w:val="18"/>
              </w:rPr>
              <w:t>Title (same as for Concept paper):</w:t>
            </w:r>
          </w:p>
          <w:p w14:paraId="06488D13" w14:textId="4616E864" w:rsidR="00234961" w:rsidRPr="00D94C8F" w:rsidRDefault="00234961" w:rsidP="7642317C">
            <w:pPr>
              <w:rPr>
                <w:rFonts w:ascii="Arial" w:eastAsia="Arial" w:hAnsi="Arial" w:cs="Arial"/>
                <w:b/>
                <w:bCs/>
                <w:sz w:val="18"/>
                <w:szCs w:val="18"/>
              </w:rPr>
            </w:pPr>
          </w:p>
        </w:tc>
      </w:tr>
      <w:tr w:rsidR="00033079" w:rsidRPr="00D94C8F" w14:paraId="61D1C033" w14:textId="77777777" w:rsidTr="0C5D0627">
        <w:trPr>
          <w:trHeight w:val="348"/>
          <w:jc w:val="center"/>
        </w:trPr>
        <w:tc>
          <w:tcPr>
            <w:tcW w:w="10335" w:type="dxa"/>
          </w:tcPr>
          <w:p w14:paraId="7F4B4ADA" w14:textId="77777777" w:rsidR="00033079" w:rsidRPr="00D94C8F" w:rsidRDefault="0C5D0627" w:rsidP="0C5D0627">
            <w:pPr>
              <w:rPr>
                <w:rFonts w:ascii="Arial" w:eastAsia="Arial" w:hAnsi="Arial" w:cs="Arial"/>
                <w:b/>
                <w:bCs/>
                <w:i/>
                <w:iCs/>
                <w:sz w:val="18"/>
                <w:szCs w:val="18"/>
              </w:rPr>
            </w:pPr>
            <w:r w:rsidRPr="0C5D0627">
              <w:rPr>
                <w:rFonts w:ascii="Arial" w:eastAsia="Arial" w:hAnsi="Arial" w:cs="Arial"/>
                <w:b/>
                <w:bCs/>
                <w:i/>
                <w:iCs/>
                <w:sz w:val="18"/>
                <w:szCs w:val="18"/>
              </w:rPr>
              <w:t>Name of Primary Investigator (PI):</w:t>
            </w:r>
          </w:p>
          <w:p w14:paraId="040C2AC7" w14:textId="21C78BCF" w:rsidR="00234961" w:rsidRPr="00D94C8F" w:rsidRDefault="00234961" w:rsidP="7642317C">
            <w:pPr>
              <w:rPr>
                <w:rFonts w:ascii="Arial" w:eastAsia="Arial" w:hAnsi="Arial" w:cs="Arial"/>
                <w:b/>
                <w:bCs/>
                <w:i/>
                <w:iCs/>
                <w:sz w:val="18"/>
                <w:szCs w:val="18"/>
              </w:rPr>
            </w:pPr>
          </w:p>
        </w:tc>
      </w:tr>
      <w:tr w:rsidR="00033079" w:rsidRPr="00D94C8F" w14:paraId="6F1C2254" w14:textId="77777777" w:rsidTr="0C5D0627">
        <w:trPr>
          <w:trHeight w:val="1914"/>
          <w:jc w:val="center"/>
        </w:trPr>
        <w:tc>
          <w:tcPr>
            <w:tcW w:w="10335" w:type="dxa"/>
          </w:tcPr>
          <w:p w14:paraId="531B90D6" w14:textId="31E296ED" w:rsidR="0016761C" w:rsidRPr="00D94C8F" w:rsidRDefault="00033079" w:rsidP="0C5D0627">
            <w:pPr>
              <w:spacing w:before="120" w:after="60"/>
              <w:rPr>
                <w:rFonts w:ascii="Arial" w:eastAsia="Arial" w:hAnsi="Arial" w:cs="Arial"/>
                <w:sz w:val="18"/>
                <w:szCs w:val="18"/>
              </w:rPr>
            </w:pPr>
            <w:r w:rsidRPr="0C5D0627">
              <w:rPr>
                <w:rFonts w:ascii="Arial" w:eastAsia="Arial" w:hAnsi="Arial" w:cs="Arial"/>
                <w:b/>
                <w:bCs/>
                <w:i/>
                <w:iCs/>
                <w:sz w:val="18"/>
                <w:szCs w:val="18"/>
              </w:rPr>
              <w:t xml:space="preserve">Has </w:t>
            </w:r>
            <w:r w:rsidR="00197103" w:rsidRPr="0C5D0627">
              <w:rPr>
                <w:rFonts w:ascii="Arial" w:eastAsia="Arial" w:hAnsi="Arial" w:cs="Arial"/>
                <w:b/>
                <w:bCs/>
                <w:i/>
                <w:iCs/>
                <w:sz w:val="18"/>
                <w:szCs w:val="18"/>
              </w:rPr>
              <w:t>a</w:t>
            </w:r>
            <w:r w:rsidRPr="0C5D0627">
              <w:rPr>
                <w:rFonts w:ascii="Arial" w:eastAsia="Arial" w:hAnsi="Arial" w:cs="Arial"/>
                <w:b/>
                <w:bCs/>
                <w:i/>
                <w:iCs/>
                <w:sz w:val="18"/>
                <w:szCs w:val="18"/>
              </w:rPr>
              <w:t xml:space="preserve"> protocol been submitted to or approved by National/ Local Ethics Review Committee(s)?</w:t>
            </w:r>
            <w:r w:rsidR="0016761C" w:rsidRPr="00D94C8F">
              <w:rPr>
                <w:rFonts w:ascii="Arial" w:eastAsia="Arial" w:hAnsi="Arial" w:cs="Arial"/>
                <w:snapToGrid w:val="0"/>
                <w:sz w:val="18"/>
                <w:szCs w:val="18"/>
              </w:rPr>
              <w:t xml:space="preserve"> </w:t>
            </w:r>
          </w:p>
          <w:p w14:paraId="46C74F4D" w14:textId="4BFD8330" w:rsidR="00033079" w:rsidRPr="00D94C8F" w:rsidRDefault="00C93FE8" w:rsidP="0C5D0627">
            <w:pPr>
              <w:spacing w:before="120" w:after="60"/>
              <w:ind w:left="720"/>
              <w:rPr>
                <w:rFonts w:ascii="Arial" w:eastAsia="Arial" w:hAnsi="Arial" w:cs="Arial"/>
                <w:sz w:val="18"/>
                <w:szCs w:val="18"/>
              </w:rPr>
            </w:pPr>
            <w:sdt>
              <w:sdtPr>
                <w:rPr>
                  <w:rFonts w:ascii="MS Gothic" w:eastAsia="MS Gothic" w:hAnsi="MS Gothic" w:cs="Arial"/>
                  <w:bCs/>
                  <w:snapToGrid w:val="0"/>
                  <w:sz w:val="18"/>
                  <w:szCs w:val="18"/>
                </w:rPr>
                <w:id w:val="-1624380224"/>
                <w14:checkbox>
                  <w14:checked w14:val="0"/>
                  <w14:checkedState w14:val="2612" w14:font="MS Gothic"/>
                  <w14:uncheckedState w14:val="2610" w14:font="MS Gothic"/>
                </w14:checkbox>
              </w:sdtPr>
              <w:sdtEndPr/>
              <w:sdtContent>
                <w:r w:rsidR="0016761C" w:rsidRPr="00D94C8F">
                  <w:rPr>
                    <w:rFonts w:ascii="MS Gothic" w:eastAsia="MS Gothic" w:hAnsi="MS Gothic" w:cs="Arial" w:hint="eastAsia"/>
                    <w:bCs/>
                    <w:snapToGrid w:val="0"/>
                    <w:sz w:val="18"/>
                    <w:szCs w:val="18"/>
                  </w:rPr>
                  <w:t>☐</w:t>
                </w:r>
              </w:sdtContent>
            </w:sdt>
            <w:r w:rsidR="0016761C"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464969276"/>
                <w14:checkbox>
                  <w14:checked w14:val="0"/>
                  <w14:checkedState w14:val="2612" w14:font="MS Gothic"/>
                  <w14:uncheckedState w14:val="2610" w14:font="MS Gothic"/>
                </w14:checkbox>
              </w:sdtPr>
              <w:sdtEndPr/>
              <w:sdtContent>
                <w:r w:rsidR="0016761C" w:rsidRPr="00D94C8F">
                  <w:rPr>
                    <w:rFonts w:ascii="MS Gothic" w:eastAsia="MS Gothic" w:hAnsi="MS Gothic" w:cs="Arial" w:hint="eastAsia"/>
                    <w:bCs/>
                    <w:snapToGrid w:val="0"/>
                    <w:sz w:val="18"/>
                    <w:szCs w:val="18"/>
                  </w:rPr>
                  <w:t>☐</w:t>
                </w:r>
              </w:sdtContent>
            </w:sdt>
            <w:r w:rsidR="0016761C" w:rsidRPr="730E78FC">
              <w:rPr>
                <w:rFonts w:ascii="Arial" w:eastAsia="Arial" w:hAnsi="Arial" w:cs="Arial"/>
                <w:snapToGrid w:val="0"/>
                <w:sz w:val="18"/>
                <w:szCs w:val="18"/>
              </w:rPr>
              <w:t xml:space="preserve"> Yes</w:t>
            </w:r>
          </w:p>
          <w:p w14:paraId="1ABF3E7C" w14:textId="77777777" w:rsidR="0016761C" w:rsidRPr="00D94C8F" w:rsidRDefault="0016761C" w:rsidP="7642317C">
            <w:pPr>
              <w:rPr>
                <w:rFonts w:ascii="Arial" w:eastAsia="Arial" w:hAnsi="Arial" w:cs="Arial"/>
                <w:b/>
                <w:bCs/>
                <w:i/>
                <w:iCs/>
                <w:sz w:val="18"/>
                <w:szCs w:val="18"/>
              </w:rPr>
            </w:pPr>
          </w:p>
          <w:p w14:paraId="673A1097" w14:textId="69CD14DD" w:rsidR="00033079" w:rsidRPr="00D94C8F" w:rsidRDefault="0C5D0627" w:rsidP="0C5D0627">
            <w:pPr>
              <w:rPr>
                <w:rFonts w:ascii="Arial" w:eastAsia="Arial" w:hAnsi="Arial" w:cs="Arial"/>
                <w:b/>
                <w:bCs/>
                <w:i/>
                <w:iCs/>
                <w:sz w:val="18"/>
                <w:szCs w:val="18"/>
              </w:rPr>
            </w:pPr>
            <w:r w:rsidRPr="0C5D0627">
              <w:rPr>
                <w:rFonts w:ascii="Arial" w:eastAsia="Arial" w:hAnsi="Arial" w:cs="Arial"/>
                <w:b/>
                <w:bCs/>
                <w:i/>
                <w:iCs/>
                <w:sz w:val="18"/>
                <w:szCs w:val="18"/>
              </w:rPr>
              <w:t>If not yet submitted, please indicate when and to which committee the protocol will be submitted:</w:t>
            </w:r>
          </w:p>
          <w:p w14:paraId="399B65F8" w14:textId="77777777" w:rsidR="00033079" w:rsidRPr="00D94C8F" w:rsidRDefault="00033079" w:rsidP="0C5D0627">
            <w:pPr>
              <w:rPr>
                <w:rFonts w:ascii="Arial" w:eastAsia="Arial" w:hAnsi="Arial" w:cs="Arial"/>
                <w:i/>
                <w:iCs/>
                <w:color w:val="808080" w:themeColor="text1" w:themeTint="7F"/>
                <w:sz w:val="18"/>
                <w:szCs w:val="18"/>
              </w:rPr>
            </w:pPr>
            <w:r w:rsidRPr="0C5D0627">
              <w:rPr>
                <w:rFonts w:ascii="Arial" w:eastAsia="Arial" w:hAnsi="Arial" w:cs="Arial"/>
                <w:i/>
                <w:iCs/>
                <w:snapToGrid w:val="0"/>
                <w:color w:val="808080" w:themeColor="background1" w:themeShade="80"/>
                <w:sz w:val="18"/>
                <w:szCs w:val="18"/>
              </w:rPr>
              <w:t>Please name the various ERCs.</w:t>
            </w:r>
          </w:p>
          <w:p w14:paraId="19A3B144" w14:textId="77777777" w:rsidR="00033079" w:rsidRPr="00D94C8F" w:rsidRDefault="00033079" w:rsidP="7642317C">
            <w:pPr>
              <w:rPr>
                <w:rFonts w:ascii="Arial" w:eastAsia="Arial" w:hAnsi="Arial" w:cs="Arial"/>
                <w:i/>
                <w:iCs/>
                <w:sz w:val="18"/>
                <w:szCs w:val="18"/>
              </w:rPr>
            </w:pPr>
          </w:p>
          <w:p w14:paraId="37D42CD5" w14:textId="5E277A71" w:rsidR="00033079" w:rsidRPr="00D94C8F" w:rsidRDefault="0C5D0627" w:rsidP="0C5D0627">
            <w:pPr>
              <w:rPr>
                <w:rFonts w:ascii="Arial" w:eastAsia="Arial" w:hAnsi="Arial" w:cs="Arial"/>
                <w:b/>
                <w:bCs/>
                <w:i/>
                <w:iCs/>
                <w:sz w:val="18"/>
                <w:szCs w:val="18"/>
              </w:rPr>
            </w:pPr>
            <w:r w:rsidRPr="0C5D0627">
              <w:rPr>
                <w:rFonts w:ascii="Arial" w:eastAsia="Arial" w:hAnsi="Arial" w:cs="Arial"/>
                <w:b/>
                <w:bCs/>
                <w:i/>
                <w:iCs/>
                <w:sz w:val="18"/>
                <w:szCs w:val="18"/>
              </w:rPr>
              <w:t xml:space="preserve">If not planned to be submitted to local </w:t>
            </w:r>
            <w:proofErr w:type="gramStart"/>
            <w:r w:rsidRPr="0C5D0627">
              <w:rPr>
                <w:rFonts w:ascii="Arial" w:eastAsia="Arial" w:hAnsi="Arial" w:cs="Arial"/>
                <w:b/>
                <w:bCs/>
                <w:i/>
                <w:iCs/>
                <w:sz w:val="18"/>
                <w:szCs w:val="18"/>
              </w:rPr>
              <w:t>committees</w:t>
            </w:r>
            <w:proofErr w:type="gramEnd"/>
            <w:r w:rsidRPr="0C5D0627">
              <w:rPr>
                <w:rFonts w:ascii="Arial" w:eastAsia="Arial" w:hAnsi="Arial" w:cs="Arial"/>
                <w:b/>
                <w:bCs/>
                <w:i/>
                <w:iCs/>
                <w:sz w:val="18"/>
                <w:szCs w:val="18"/>
              </w:rPr>
              <w:t xml:space="preserve"> please note why:</w:t>
            </w:r>
          </w:p>
          <w:p w14:paraId="2B912F0C" w14:textId="77777777" w:rsidR="0016761C" w:rsidRPr="00D94C8F" w:rsidRDefault="0016761C" w:rsidP="7642317C">
            <w:pPr>
              <w:rPr>
                <w:rFonts w:ascii="Arial" w:eastAsia="Arial" w:hAnsi="Arial" w:cs="Arial"/>
                <w:b/>
                <w:bCs/>
                <w:i/>
                <w:iCs/>
                <w:sz w:val="18"/>
                <w:szCs w:val="18"/>
              </w:rPr>
            </w:pPr>
          </w:p>
          <w:p w14:paraId="61C8CAE2" w14:textId="77777777" w:rsidR="00033079" w:rsidRPr="00D94C8F" w:rsidRDefault="00033079" w:rsidP="7642317C">
            <w:pPr>
              <w:rPr>
                <w:rFonts w:ascii="Arial" w:eastAsia="Arial" w:hAnsi="Arial" w:cs="Arial"/>
                <w:i/>
                <w:iCs/>
                <w:sz w:val="18"/>
                <w:szCs w:val="18"/>
              </w:rPr>
            </w:pPr>
          </w:p>
        </w:tc>
      </w:tr>
      <w:tr w:rsidR="00033079" w:rsidRPr="00D94C8F" w14:paraId="20A92C01" w14:textId="77777777" w:rsidTr="0C5D0627">
        <w:trPr>
          <w:jc w:val="center"/>
        </w:trPr>
        <w:tc>
          <w:tcPr>
            <w:tcW w:w="10335" w:type="dxa"/>
            <w:shd w:val="clear" w:color="auto" w:fill="D9D9D9" w:themeFill="background1" w:themeFillShade="D9"/>
          </w:tcPr>
          <w:p w14:paraId="255DF5BD" w14:textId="77777777" w:rsidR="00033079" w:rsidRPr="00D94C8F" w:rsidRDefault="00033079" w:rsidP="0C5D0627">
            <w:pPr>
              <w:spacing w:line="276" w:lineRule="auto"/>
              <w:jc w:val="both"/>
              <w:rPr>
                <w:rFonts w:ascii="Arial" w:eastAsia="Arial" w:hAnsi="Arial" w:cs="Arial"/>
                <w:sz w:val="18"/>
                <w:szCs w:val="18"/>
              </w:rPr>
            </w:pPr>
            <w:r w:rsidRPr="730E78FC">
              <w:rPr>
                <w:rFonts w:ascii="Arial" w:eastAsia="Arial" w:hAnsi="Arial" w:cs="Arial"/>
                <w:b/>
                <w:bCs/>
                <w:snapToGrid w:val="0"/>
                <w:sz w:val="18"/>
                <w:szCs w:val="18"/>
              </w:rPr>
              <w:t>1. Exemption Criteria</w:t>
            </w:r>
          </w:p>
        </w:tc>
      </w:tr>
      <w:tr w:rsidR="00033079" w:rsidRPr="00D94C8F" w14:paraId="6390DB0B" w14:textId="77777777" w:rsidTr="0C5D0627">
        <w:trPr>
          <w:jc w:val="center"/>
        </w:trPr>
        <w:tc>
          <w:tcPr>
            <w:tcW w:w="10335" w:type="dxa"/>
          </w:tcPr>
          <w:p w14:paraId="1509DBC3" w14:textId="39250CD7" w:rsidR="00033079" w:rsidRPr="00D94C8F" w:rsidRDefault="0C5D0627" w:rsidP="0C5D0627">
            <w:pPr>
              <w:pStyle w:val="ListParagraph"/>
              <w:numPr>
                <w:ilvl w:val="1"/>
                <w:numId w:val="11"/>
              </w:numPr>
              <w:rPr>
                <w:rFonts w:ascii="Arial" w:eastAsia="Arial" w:hAnsi="Arial" w:cs="Arial"/>
                <w:sz w:val="18"/>
                <w:szCs w:val="18"/>
              </w:rPr>
            </w:pPr>
            <w:r w:rsidRPr="0C5D0627">
              <w:rPr>
                <w:rFonts w:ascii="Arial" w:eastAsia="Arial" w:hAnsi="Arial" w:cs="Arial"/>
                <w:sz w:val="18"/>
                <w:szCs w:val="18"/>
              </w:rPr>
              <w:t xml:space="preserve">Is the study based on </w:t>
            </w:r>
            <w:proofErr w:type="gramStart"/>
            <w:r w:rsidRPr="0C5D0627">
              <w:rPr>
                <w:rFonts w:ascii="Arial" w:eastAsia="Arial" w:hAnsi="Arial" w:cs="Arial"/>
                <w:sz w:val="18"/>
                <w:szCs w:val="18"/>
              </w:rPr>
              <w:t>routinely-collected</w:t>
            </w:r>
            <w:proofErr w:type="gramEnd"/>
            <w:r w:rsidRPr="0C5D0627">
              <w:rPr>
                <w:rFonts w:ascii="Arial" w:eastAsia="Arial" w:hAnsi="Arial" w:cs="Arial"/>
                <w:sz w:val="18"/>
                <w:szCs w:val="18"/>
              </w:rPr>
              <w:t xml:space="preserve"> clinical data from pre-existing, established programmes?</w:t>
            </w:r>
          </w:p>
          <w:p w14:paraId="36408090" w14:textId="182127A5" w:rsidR="00033079" w:rsidRPr="00D94C8F" w:rsidRDefault="00C93FE8" w:rsidP="0C5D0627">
            <w:pPr>
              <w:spacing w:before="120" w:after="60"/>
              <w:ind w:left="720"/>
              <w:rPr>
                <w:rFonts w:ascii="Arial" w:eastAsia="Arial" w:hAnsi="Arial" w:cs="Arial"/>
                <w:sz w:val="18"/>
                <w:szCs w:val="18"/>
              </w:rPr>
            </w:pPr>
            <w:sdt>
              <w:sdtPr>
                <w:rPr>
                  <w:rFonts w:ascii="MS Gothic" w:eastAsia="MS Gothic" w:hAnsi="MS Gothic" w:cs="Arial"/>
                  <w:bCs/>
                  <w:snapToGrid w:val="0"/>
                  <w:sz w:val="18"/>
                  <w:szCs w:val="18"/>
                </w:rPr>
                <w:id w:val="1778750964"/>
                <w14:checkbox>
                  <w14:checked w14:val="0"/>
                  <w14:checkedState w14:val="2612" w14:font="MS Gothic"/>
                  <w14:uncheckedState w14:val="2610" w14:font="MS Gothic"/>
                </w14:checkbox>
              </w:sdtPr>
              <w:sdtEndPr/>
              <w:sdtContent>
                <w:r w:rsidR="0016761C" w:rsidRPr="00D94C8F">
                  <w:rPr>
                    <w:rFonts w:ascii="MS Gothic" w:eastAsia="MS Gothic" w:hAnsi="MS Gothic" w:cs="Arial" w:hint="eastAsia"/>
                    <w:bCs/>
                    <w:snapToGrid w:val="0"/>
                    <w:sz w:val="18"/>
                    <w:szCs w:val="18"/>
                  </w:rPr>
                  <w:t>☐</w:t>
                </w:r>
              </w:sdtContent>
            </w:sdt>
            <w:r w:rsidR="0016761C"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150876253"/>
                <w14:checkbox>
                  <w14:checked w14:val="0"/>
                  <w14:checkedState w14:val="2612" w14:font="MS Gothic"/>
                  <w14:uncheckedState w14:val="2610" w14:font="MS Gothic"/>
                </w14:checkbox>
              </w:sdtPr>
              <w:sdtEndPr/>
              <w:sdtContent>
                <w:r w:rsidR="0016761C" w:rsidRPr="00D94C8F">
                  <w:rPr>
                    <w:rFonts w:ascii="MS Gothic" w:eastAsia="MS Gothic" w:hAnsi="MS Gothic" w:cs="Arial" w:hint="eastAsia"/>
                    <w:bCs/>
                    <w:snapToGrid w:val="0"/>
                    <w:sz w:val="18"/>
                    <w:szCs w:val="18"/>
                  </w:rPr>
                  <w:t>☐</w:t>
                </w:r>
              </w:sdtContent>
            </w:sdt>
            <w:r w:rsidR="0016761C" w:rsidRPr="730E78FC">
              <w:rPr>
                <w:rFonts w:ascii="Arial" w:eastAsia="Arial" w:hAnsi="Arial" w:cs="Arial"/>
                <w:snapToGrid w:val="0"/>
                <w:sz w:val="18"/>
                <w:szCs w:val="18"/>
              </w:rPr>
              <w:t xml:space="preserve"> Yes</w:t>
            </w:r>
          </w:p>
        </w:tc>
      </w:tr>
      <w:tr w:rsidR="00033079" w:rsidRPr="00D94C8F" w14:paraId="573176A8" w14:textId="77777777" w:rsidTr="0C5D0627">
        <w:trPr>
          <w:jc w:val="center"/>
        </w:trPr>
        <w:tc>
          <w:tcPr>
            <w:tcW w:w="10335" w:type="dxa"/>
          </w:tcPr>
          <w:p w14:paraId="6F959A10" w14:textId="5944486E" w:rsidR="0016761C" w:rsidRPr="00D94C8F" w:rsidRDefault="0C5D0627" w:rsidP="0C5D0627">
            <w:pPr>
              <w:pStyle w:val="ListParagraph"/>
              <w:numPr>
                <w:ilvl w:val="1"/>
                <w:numId w:val="11"/>
              </w:numPr>
              <w:spacing w:before="120" w:after="60"/>
              <w:rPr>
                <w:rFonts w:ascii="Arial" w:eastAsia="Arial" w:hAnsi="Arial" w:cs="Arial"/>
                <w:sz w:val="18"/>
                <w:szCs w:val="18"/>
              </w:rPr>
            </w:pPr>
            <w:r w:rsidRPr="0C5D0627">
              <w:rPr>
                <w:rFonts w:ascii="Arial" w:eastAsia="Arial" w:hAnsi="Arial" w:cs="Arial"/>
                <w:sz w:val="18"/>
                <w:szCs w:val="18"/>
              </w:rPr>
              <w:t>Is the study descriptive/evaluative or a targeted evaluation?</w:t>
            </w:r>
          </w:p>
          <w:p w14:paraId="1C67DA61" w14:textId="6EA38CE5" w:rsidR="00033079" w:rsidRPr="00D94C8F" w:rsidRDefault="00033079" w:rsidP="0C5D0627">
            <w:pPr>
              <w:spacing w:before="120" w:after="60"/>
              <w:ind w:left="720"/>
              <w:rPr>
                <w:rFonts w:ascii="Arial" w:eastAsia="Arial" w:hAnsi="Arial" w:cs="Arial"/>
                <w:sz w:val="18"/>
                <w:szCs w:val="18"/>
              </w:rPr>
            </w:pPr>
            <w:r w:rsidRPr="00D94C8F">
              <w:rPr>
                <w:rFonts w:ascii="Arial" w:eastAsia="Arial" w:hAnsi="Arial" w:cs="Arial"/>
                <w:sz w:val="18"/>
                <w:szCs w:val="18"/>
              </w:rPr>
              <w:lastRenderedPageBreak/>
              <w:t xml:space="preserve"> </w:t>
            </w:r>
            <w:sdt>
              <w:sdtPr>
                <w:rPr>
                  <w:rFonts w:ascii="MS Gothic" w:eastAsia="MS Gothic" w:hAnsi="MS Gothic" w:cs="Arial"/>
                  <w:bCs/>
                  <w:snapToGrid w:val="0"/>
                  <w:sz w:val="18"/>
                  <w:szCs w:val="18"/>
                </w:rPr>
                <w:id w:val="-176971600"/>
                <w14:checkbox>
                  <w14:checked w14:val="0"/>
                  <w14:checkedState w14:val="2612" w14:font="MS Gothic"/>
                  <w14:uncheckedState w14:val="2610" w14:font="MS Gothic"/>
                </w14:checkbox>
              </w:sdtPr>
              <w:sdtEndPr/>
              <w:sdtContent>
                <w:r w:rsidR="0016761C" w:rsidRPr="00D94C8F">
                  <w:rPr>
                    <w:rFonts w:ascii="MS Gothic" w:eastAsia="MS Gothic" w:hAnsi="MS Gothic" w:cs="Arial" w:hint="eastAsia"/>
                    <w:bCs/>
                    <w:snapToGrid w:val="0"/>
                    <w:sz w:val="18"/>
                    <w:szCs w:val="18"/>
                  </w:rPr>
                  <w:t>☐</w:t>
                </w:r>
              </w:sdtContent>
            </w:sdt>
            <w:r w:rsidR="0016761C" w:rsidRPr="730E78FC">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791979735"/>
                <w14:checkbox>
                  <w14:checked w14:val="0"/>
                  <w14:checkedState w14:val="2612" w14:font="MS Gothic"/>
                  <w14:uncheckedState w14:val="2610" w14:font="MS Gothic"/>
                </w14:checkbox>
              </w:sdtPr>
              <w:sdtEndPr/>
              <w:sdtContent>
                <w:r w:rsidR="0016761C" w:rsidRPr="00D94C8F">
                  <w:rPr>
                    <w:rFonts w:ascii="MS Gothic" w:eastAsia="MS Gothic" w:hAnsi="MS Gothic" w:cs="Arial" w:hint="eastAsia"/>
                    <w:bCs/>
                    <w:snapToGrid w:val="0"/>
                    <w:sz w:val="18"/>
                    <w:szCs w:val="18"/>
                  </w:rPr>
                  <w:t>☐</w:t>
                </w:r>
              </w:sdtContent>
            </w:sdt>
            <w:r w:rsidR="0016761C" w:rsidRPr="730E78FC">
              <w:rPr>
                <w:rFonts w:ascii="Arial" w:eastAsia="Arial" w:hAnsi="Arial" w:cs="Arial"/>
                <w:snapToGrid w:val="0"/>
                <w:sz w:val="18"/>
                <w:szCs w:val="18"/>
              </w:rPr>
              <w:t xml:space="preserve"> Yes</w:t>
            </w:r>
          </w:p>
        </w:tc>
      </w:tr>
      <w:tr w:rsidR="00033079" w:rsidRPr="00D94C8F" w14:paraId="5B1192AB" w14:textId="77777777" w:rsidTr="0C5D0627">
        <w:trPr>
          <w:jc w:val="center"/>
        </w:trPr>
        <w:tc>
          <w:tcPr>
            <w:tcW w:w="10335" w:type="dxa"/>
          </w:tcPr>
          <w:p w14:paraId="1FA1E672" w14:textId="691F51BC" w:rsidR="00033079" w:rsidRPr="00D94C8F" w:rsidRDefault="0C5D0627" w:rsidP="0C5D0627">
            <w:pPr>
              <w:pStyle w:val="ListParagraph"/>
              <w:numPr>
                <w:ilvl w:val="1"/>
                <w:numId w:val="11"/>
              </w:numPr>
              <w:rPr>
                <w:rFonts w:ascii="Arial" w:eastAsia="Arial" w:hAnsi="Arial" w:cs="Arial"/>
                <w:sz w:val="18"/>
                <w:szCs w:val="18"/>
              </w:rPr>
            </w:pPr>
            <w:r w:rsidRPr="0C5D0627">
              <w:rPr>
                <w:rFonts w:ascii="Arial" w:eastAsia="Arial" w:hAnsi="Arial" w:cs="Arial"/>
                <w:sz w:val="18"/>
                <w:szCs w:val="18"/>
              </w:rPr>
              <w:lastRenderedPageBreak/>
              <w:t>Explain here how confidentiality is respected – how you will ensure that no individual patient identifiers are revealed or used?</w:t>
            </w:r>
          </w:p>
          <w:p w14:paraId="21126DF8" w14:textId="765FD2E2" w:rsidR="00033079" w:rsidRPr="00D94C8F" w:rsidRDefault="00033079" w:rsidP="7642317C">
            <w:pPr>
              <w:spacing w:before="120" w:after="60"/>
              <w:rPr>
                <w:rFonts w:ascii="Arial" w:eastAsia="Arial" w:hAnsi="Arial" w:cs="Arial"/>
                <w:sz w:val="18"/>
                <w:szCs w:val="18"/>
              </w:rPr>
            </w:pPr>
          </w:p>
        </w:tc>
      </w:tr>
      <w:tr w:rsidR="00033079" w:rsidRPr="00D94C8F" w14:paraId="2946187E" w14:textId="77777777" w:rsidTr="0C5D0627">
        <w:trPr>
          <w:jc w:val="center"/>
        </w:trPr>
        <w:tc>
          <w:tcPr>
            <w:tcW w:w="10335" w:type="dxa"/>
          </w:tcPr>
          <w:p w14:paraId="7A711EB9" w14:textId="6C144395" w:rsidR="0016761C" w:rsidRPr="00D94C8F" w:rsidRDefault="0C5D0627" w:rsidP="0C5D0627">
            <w:pPr>
              <w:pStyle w:val="ListParagraph"/>
              <w:numPr>
                <w:ilvl w:val="1"/>
                <w:numId w:val="11"/>
              </w:numPr>
              <w:rPr>
                <w:rFonts w:ascii="Arial" w:eastAsia="Arial" w:hAnsi="Arial" w:cs="Arial"/>
                <w:sz w:val="18"/>
                <w:szCs w:val="18"/>
              </w:rPr>
            </w:pPr>
            <w:r w:rsidRPr="0C5D0627">
              <w:rPr>
                <w:rFonts w:ascii="Arial" w:eastAsia="Arial" w:hAnsi="Arial" w:cs="Arial"/>
                <w:sz w:val="18"/>
                <w:szCs w:val="18"/>
              </w:rPr>
              <w:t xml:space="preserve">What are anticipated harms? Ensure you acknowledge any that are relevant or state ‘no harms anticipated’. Can these be kept minimal? </w:t>
            </w:r>
          </w:p>
          <w:p w14:paraId="15278C82" w14:textId="74B6DD04" w:rsidR="00033079" w:rsidRPr="00D94C8F" w:rsidRDefault="00033079" w:rsidP="7642317C">
            <w:pPr>
              <w:spacing w:before="120" w:after="60"/>
              <w:rPr>
                <w:rFonts w:ascii="Arial" w:eastAsia="Arial" w:hAnsi="Arial" w:cs="Arial"/>
                <w:sz w:val="18"/>
                <w:szCs w:val="18"/>
              </w:rPr>
            </w:pPr>
          </w:p>
        </w:tc>
      </w:tr>
      <w:tr w:rsidR="00033079" w:rsidRPr="00D94C8F" w14:paraId="7E1DB66C" w14:textId="77777777" w:rsidTr="0C5D0627">
        <w:trPr>
          <w:jc w:val="center"/>
        </w:trPr>
        <w:tc>
          <w:tcPr>
            <w:tcW w:w="10335" w:type="dxa"/>
          </w:tcPr>
          <w:p w14:paraId="6ACA9AA5" w14:textId="799BAAA4" w:rsidR="00033079" w:rsidRPr="00D94C8F" w:rsidRDefault="0C5D0627" w:rsidP="0C5D0627">
            <w:pPr>
              <w:pStyle w:val="ListParagraph"/>
              <w:numPr>
                <w:ilvl w:val="1"/>
                <w:numId w:val="11"/>
              </w:numPr>
              <w:rPr>
                <w:rFonts w:ascii="Arial" w:eastAsia="Arial" w:hAnsi="Arial" w:cs="Arial"/>
                <w:sz w:val="18"/>
                <w:szCs w:val="18"/>
              </w:rPr>
            </w:pPr>
            <w:r w:rsidRPr="0C5D0627">
              <w:rPr>
                <w:rFonts w:ascii="Arial" w:eastAsia="Arial" w:hAnsi="Arial" w:cs="Arial"/>
                <w:sz w:val="18"/>
                <w:szCs w:val="18"/>
              </w:rPr>
              <w:t>Describe potential benefits to the programme, community, and if publication is the goal, to a wider audience:</w:t>
            </w:r>
          </w:p>
          <w:p w14:paraId="3D6F53A5" w14:textId="77777777" w:rsidR="0016761C" w:rsidRPr="00D94C8F" w:rsidRDefault="0016761C" w:rsidP="7642317C">
            <w:pPr>
              <w:pStyle w:val="ListParagraph"/>
              <w:rPr>
                <w:rFonts w:ascii="Arial" w:eastAsia="Arial" w:hAnsi="Arial" w:cs="Arial"/>
                <w:sz w:val="18"/>
                <w:szCs w:val="18"/>
              </w:rPr>
            </w:pPr>
          </w:p>
          <w:p w14:paraId="36A1F416" w14:textId="5F78EED5" w:rsidR="0016761C" w:rsidRPr="00D94C8F" w:rsidRDefault="0016761C" w:rsidP="7642317C">
            <w:pPr>
              <w:pStyle w:val="ListParagraph"/>
              <w:rPr>
                <w:rFonts w:ascii="Arial" w:eastAsia="Arial" w:hAnsi="Arial" w:cs="Arial"/>
                <w:sz w:val="18"/>
                <w:szCs w:val="18"/>
              </w:rPr>
            </w:pPr>
          </w:p>
        </w:tc>
      </w:tr>
      <w:tr w:rsidR="00033079" w:rsidRPr="00D94C8F" w14:paraId="7ADFB983" w14:textId="77777777" w:rsidTr="0C5D0627">
        <w:trPr>
          <w:jc w:val="center"/>
        </w:trPr>
        <w:tc>
          <w:tcPr>
            <w:tcW w:w="10335" w:type="dxa"/>
            <w:tcBorders>
              <w:bottom w:val="single" w:sz="4" w:space="0" w:color="auto"/>
            </w:tcBorders>
          </w:tcPr>
          <w:p w14:paraId="6C731A89" w14:textId="7DFFBCA0" w:rsidR="0016761C" w:rsidRPr="00D94C8F" w:rsidRDefault="0C5D0627" w:rsidP="0C5D0627">
            <w:pPr>
              <w:pStyle w:val="ListParagraph"/>
              <w:numPr>
                <w:ilvl w:val="1"/>
                <w:numId w:val="11"/>
              </w:numPr>
              <w:rPr>
                <w:rFonts w:ascii="Arial" w:eastAsia="Arial" w:hAnsi="Arial" w:cs="Arial"/>
                <w:sz w:val="18"/>
                <w:szCs w:val="18"/>
              </w:rPr>
            </w:pPr>
            <w:r w:rsidRPr="0C5D0627">
              <w:rPr>
                <w:rFonts w:ascii="Arial" w:eastAsia="Arial" w:hAnsi="Arial" w:cs="Arial"/>
                <w:sz w:val="18"/>
                <w:szCs w:val="18"/>
              </w:rPr>
              <w:t>Describe any collaborative involvement and, if applicable, authorship from a local authority or partner (Ministry of Health, DHO, other NGO); if relevant and applicable, describe consultation with a body representing the community:</w:t>
            </w:r>
          </w:p>
          <w:p w14:paraId="089FF0A6" w14:textId="77777777" w:rsidR="00033079" w:rsidRPr="00D94C8F" w:rsidRDefault="00033079" w:rsidP="7642317C">
            <w:pPr>
              <w:rPr>
                <w:rFonts w:ascii="Arial" w:eastAsia="Arial" w:hAnsi="Arial" w:cs="Arial"/>
                <w:sz w:val="18"/>
                <w:szCs w:val="18"/>
              </w:rPr>
            </w:pPr>
          </w:p>
        </w:tc>
      </w:tr>
      <w:tr w:rsidR="00033079" w:rsidRPr="00D94C8F" w14:paraId="799941F5" w14:textId="77777777" w:rsidTr="0C5D0627">
        <w:trPr>
          <w:jc w:val="center"/>
        </w:trPr>
        <w:tc>
          <w:tcPr>
            <w:tcW w:w="10335" w:type="dxa"/>
            <w:tcBorders>
              <w:bottom w:val="single" w:sz="4" w:space="0" w:color="auto"/>
            </w:tcBorders>
            <w:shd w:val="clear" w:color="auto" w:fill="D9D9D9" w:themeFill="background1" w:themeFillShade="D9"/>
          </w:tcPr>
          <w:p w14:paraId="73DCD30B" w14:textId="77777777" w:rsidR="00033079" w:rsidRPr="00D94C8F" w:rsidRDefault="00033079" w:rsidP="0C5D0627">
            <w:pPr>
              <w:spacing w:line="276" w:lineRule="auto"/>
              <w:jc w:val="both"/>
              <w:rPr>
                <w:rFonts w:ascii="Arial" w:eastAsia="Arial" w:hAnsi="Arial" w:cs="Arial"/>
                <w:sz w:val="18"/>
                <w:szCs w:val="18"/>
              </w:rPr>
            </w:pPr>
            <w:r w:rsidRPr="730E78FC">
              <w:rPr>
                <w:rFonts w:ascii="Arial" w:eastAsia="Arial" w:hAnsi="Arial" w:cs="Arial"/>
                <w:b/>
                <w:bCs/>
                <w:snapToGrid w:val="0"/>
                <w:sz w:val="18"/>
                <w:szCs w:val="18"/>
              </w:rPr>
              <w:t>2. Ethics Statement</w:t>
            </w:r>
          </w:p>
        </w:tc>
      </w:tr>
      <w:tr w:rsidR="00033079" w:rsidRPr="003C4C85" w14:paraId="77FEA543" w14:textId="77777777" w:rsidTr="0C5D0627">
        <w:trPr>
          <w:jc w:val="center"/>
        </w:trPr>
        <w:tc>
          <w:tcPr>
            <w:tcW w:w="10335" w:type="dxa"/>
            <w:tcBorders>
              <w:top w:val="single" w:sz="4" w:space="0" w:color="auto"/>
            </w:tcBorders>
          </w:tcPr>
          <w:p w14:paraId="0BEF92E5" w14:textId="3C5A5A81" w:rsidR="0016761C" w:rsidRPr="00D94C8F" w:rsidRDefault="0C5D0627" w:rsidP="0C5D0627">
            <w:pPr>
              <w:rPr>
                <w:rFonts w:ascii="Arial" w:eastAsia="Arial" w:hAnsi="Arial" w:cs="Arial"/>
                <w:sz w:val="18"/>
                <w:szCs w:val="18"/>
              </w:rPr>
            </w:pPr>
            <w:r w:rsidRPr="0C5D0627">
              <w:rPr>
                <w:rFonts w:ascii="Arial" w:eastAsia="Arial" w:hAnsi="Arial" w:cs="Arial"/>
                <w:sz w:val="18"/>
                <w:szCs w:val="18"/>
              </w:rPr>
              <w:t xml:space="preserve">Once exemption has been granted by the OCA Research Committee, the authors can insert into their article the following statement that has been approved by the MSF ERB: </w:t>
            </w:r>
          </w:p>
          <w:p w14:paraId="714ECB0C" w14:textId="77777777" w:rsidR="0016761C" w:rsidRPr="00D94C8F" w:rsidRDefault="0016761C" w:rsidP="7642317C">
            <w:pPr>
              <w:rPr>
                <w:rFonts w:ascii="Arial" w:eastAsia="Arial" w:hAnsi="Arial" w:cs="Arial"/>
                <w:sz w:val="18"/>
                <w:szCs w:val="18"/>
              </w:rPr>
            </w:pPr>
          </w:p>
          <w:p w14:paraId="357653E0" w14:textId="77777777" w:rsidR="00033079" w:rsidRDefault="0C5D0627" w:rsidP="0C5D0627">
            <w:pPr>
              <w:ind w:left="720" w:right="1022"/>
              <w:rPr>
                <w:rFonts w:ascii="Arial" w:eastAsia="Arial" w:hAnsi="Arial" w:cs="Arial"/>
                <w:i/>
                <w:iCs/>
                <w:sz w:val="18"/>
                <w:szCs w:val="18"/>
              </w:rPr>
            </w:pPr>
            <w:r w:rsidRPr="0C5D0627">
              <w:rPr>
                <w:rFonts w:ascii="Arial" w:eastAsia="Arial" w:hAnsi="Arial" w:cs="Arial"/>
                <w:i/>
                <w:iCs/>
                <w:sz w:val="18"/>
                <w:szCs w:val="18"/>
              </w:rPr>
              <w:t xml:space="preserve">“This research fulfilled the exemption criteria set by the Médecins Sans </w:t>
            </w:r>
            <w:proofErr w:type="spellStart"/>
            <w:r w:rsidRPr="0C5D0627">
              <w:rPr>
                <w:rFonts w:ascii="Arial" w:eastAsia="Arial" w:hAnsi="Arial" w:cs="Arial"/>
                <w:i/>
                <w:iCs/>
                <w:sz w:val="18"/>
                <w:szCs w:val="18"/>
              </w:rPr>
              <w:t>Frontières</w:t>
            </w:r>
            <w:proofErr w:type="spellEnd"/>
            <w:r w:rsidRPr="0C5D0627">
              <w:rPr>
                <w:rFonts w:ascii="Arial" w:eastAsia="Arial" w:hAnsi="Arial" w:cs="Arial"/>
                <w:i/>
                <w:iCs/>
                <w:sz w:val="18"/>
                <w:szCs w:val="18"/>
              </w:rPr>
              <w:t xml:space="preserve"> Ethics Review Board for a posteriori analyses of routinely collected clinical data and thus did not require MSF ERB review. It was conducted with permission from (Medical Director, Operational Centre) Médecins Sans </w:t>
            </w:r>
            <w:proofErr w:type="spellStart"/>
            <w:r w:rsidRPr="0C5D0627">
              <w:rPr>
                <w:rFonts w:ascii="Arial" w:eastAsia="Arial" w:hAnsi="Arial" w:cs="Arial"/>
                <w:i/>
                <w:iCs/>
                <w:sz w:val="18"/>
                <w:szCs w:val="18"/>
              </w:rPr>
              <w:t>Frontières</w:t>
            </w:r>
            <w:proofErr w:type="spellEnd"/>
            <w:r w:rsidRPr="0C5D0627">
              <w:rPr>
                <w:rFonts w:ascii="Arial" w:eastAsia="Arial" w:hAnsi="Arial" w:cs="Arial"/>
                <w:i/>
                <w:iCs/>
                <w:sz w:val="18"/>
                <w:szCs w:val="18"/>
              </w:rPr>
              <w:t>.”</w:t>
            </w:r>
          </w:p>
          <w:p w14:paraId="078442AD" w14:textId="76D0706F" w:rsidR="0016761C" w:rsidRPr="0016761C" w:rsidRDefault="0016761C" w:rsidP="7642317C">
            <w:pPr>
              <w:ind w:left="720" w:right="1022"/>
              <w:rPr>
                <w:rFonts w:ascii="Arial" w:eastAsia="Arial" w:hAnsi="Arial" w:cs="Arial"/>
                <w:i/>
                <w:iCs/>
                <w:sz w:val="18"/>
                <w:szCs w:val="18"/>
              </w:rPr>
            </w:pPr>
          </w:p>
        </w:tc>
      </w:tr>
    </w:tbl>
    <w:p w14:paraId="7F16E0F0" w14:textId="77777777" w:rsidR="00033079" w:rsidRPr="003C4C85" w:rsidRDefault="00033079" w:rsidP="7642317C">
      <w:pPr>
        <w:spacing w:line="40" w:lineRule="exact"/>
        <w:rPr>
          <w:rFonts w:ascii="Arial" w:eastAsia="Arial" w:hAnsi="Arial" w:cs="Arial"/>
          <w:sz w:val="18"/>
          <w:szCs w:val="18"/>
        </w:rPr>
      </w:pPr>
    </w:p>
    <w:bookmarkEnd w:id="1"/>
    <w:p w14:paraId="3082B61D" w14:textId="77777777" w:rsidR="004D2912" w:rsidRPr="003C4C85" w:rsidRDefault="004D2912" w:rsidP="7642317C">
      <w:pPr>
        <w:rPr>
          <w:rFonts w:ascii="Arial" w:eastAsia="Arial" w:hAnsi="Arial" w:cs="Arial"/>
          <w:sz w:val="18"/>
          <w:szCs w:val="18"/>
        </w:rPr>
      </w:pPr>
    </w:p>
    <w:sectPr w:rsidR="004D2912" w:rsidRPr="003C4C85" w:rsidSect="00F76517">
      <w:headerReference w:type="default" r:id="rId38"/>
      <w:footerReference w:type="default" r:id="rId39"/>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F0AB1" w14:textId="77777777" w:rsidR="00C93FE8" w:rsidRDefault="00C93FE8" w:rsidP="00CD281D">
      <w:r>
        <w:separator/>
      </w:r>
    </w:p>
  </w:endnote>
  <w:endnote w:type="continuationSeparator" w:id="0">
    <w:p w14:paraId="601BE973" w14:textId="77777777" w:rsidR="00C93FE8" w:rsidRDefault="00C93FE8" w:rsidP="00CD281D">
      <w:r>
        <w:continuationSeparator/>
      </w:r>
    </w:p>
  </w:endnote>
  <w:endnote w:type="continuationNotice" w:id="1">
    <w:p w14:paraId="570A6F72" w14:textId="77777777" w:rsidR="00C93FE8" w:rsidRDefault="00C93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Arial">
    <w:altName w:val="MS Gothic"/>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489"/>
      <w:gridCol w:w="3489"/>
      <w:gridCol w:w="3489"/>
    </w:tblGrid>
    <w:tr w:rsidR="00F475D4" w14:paraId="3293B359" w14:textId="77777777" w:rsidTr="5F0EB0CA">
      <w:tc>
        <w:tcPr>
          <w:tcW w:w="3489" w:type="dxa"/>
        </w:tcPr>
        <w:p w14:paraId="1376725D" w14:textId="0C598A30" w:rsidR="00F475D4" w:rsidRDefault="00F475D4" w:rsidP="5F0EB0CA">
          <w:pPr>
            <w:pStyle w:val="Header"/>
            <w:ind w:left="-115"/>
          </w:pPr>
        </w:p>
      </w:tc>
      <w:tc>
        <w:tcPr>
          <w:tcW w:w="3489" w:type="dxa"/>
        </w:tcPr>
        <w:p w14:paraId="6FADEC4F" w14:textId="29DD75C5" w:rsidR="00F475D4" w:rsidRDefault="00F475D4" w:rsidP="5F0EB0CA">
          <w:pPr>
            <w:pStyle w:val="Header"/>
            <w:jc w:val="center"/>
          </w:pPr>
        </w:p>
      </w:tc>
      <w:tc>
        <w:tcPr>
          <w:tcW w:w="3489" w:type="dxa"/>
        </w:tcPr>
        <w:p w14:paraId="3B9C5EDB" w14:textId="21F131C7" w:rsidR="00F475D4" w:rsidRDefault="00F475D4" w:rsidP="5F0EB0CA">
          <w:pPr>
            <w:pStyle w:val="Header"/>
            <w:ind w:right="-115"/>
            <w:jc w:val="right"/>
          </w:pPr>
        </w:p>
      </w:tc>
    </w:tr>
  </w:tbl>
  <w:p w14:paraId="401B4607" w14:textId="7FA36B97" w:rsidR="00F475D4" w:rsidRDefault="00F475D4" w:rsidP="5F0EB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D7D0F" w14:textId="77777777" w:rsidR="00C93FE8" w:rsidRDefault="00C93FE8" w:rsidP="00CD281D">
      <w:r>
        <w:separator/>
      </w:r>
    </w:p>
  </w:footnote>
  <w:footnote w:type="continuationSeparator" w:id="0">
    <w:p w14:paraId="7AF65EBA" w14:textId="77777777" w:rsidR="00C93FE8" w:rsidRDefault="00C93FE8" w:rsidP="00CD281D">
      <w:r>
        <w:continuationSeparator/>
      </w:r>
    </w:p>
  </w:footnote>
  <w:footnote w:type="continuationNotice" w:id="1">
    <w:p w14:paraId="1C4C3F29" w14:textId="77777777" w:rsidR="00C93FE8" w:rsidRDefault="00C93FE8"/>
  </w:footnote>
  <w:footnote w:id="2">
    <w:p w14:paraId="07E34F74" w14:textId="3E12808F" w:rsidR="00813CD4" w:rsidRPr="00813CD4" w:rsidRDefault="00813CD4" w:rsidP="00813CD4">
      <w:pPr>
        <w:pStyle w:val="Heading1"/>
        <w:shd w:val="clear" w:color="auto" w:fill="FFFFFF"/>
        <w:rPr>
          <w:lang w:val="en-GB"/>
        </w:rPr>
      </w:pPr>
      <w:r>
        <w:rPr>
          <w:rStyle w:val="FootnoteReference"/>
        </w:rPr>
        <w:footnoteRef/>
      </w:r>
      <w:r>
        <w:t xml:space="preserve"> </w:t>
      </w:r>
      <w:r w:rsidRPr="00813CD4">
        <w:rPr>
          <w:rFonts w:ascii="Arial" w:eastAsia="Arial" w:hAnsi="Arial" w:cs="Arial"/>
          <w:iCs/>
          <w:color w:val="auto"/>
          <w:sz w:val="18"/>
          <w:szCs w:val="18"/>
        </w:rPr>
        <w:t>Updated Guidelines for Evaluating Public Health Surveillance Systems</w:t>
      </w:r>
      <w:r>
        <w:rPr>
          <w:rFonts w:ascii="Arial" w:eastAsia="Arial" w:hAnsi="Arial" w:cs="Arial"/>
          <w:iCs/>
          <w:color w:val="auto"/>
          <w:sz w:val="18"/>
          <w:szCs w:val="18"/>
        </w:rPr>
        <w:t xml:space="preserve"> </w:t>
      </w:r>
      <w:r w:rsidRPr="00813CD4">
        <w:rPr>
          <w:sz w:val="20"/>
          <w:szCs w:val="20"/>
        </w:rPr>
        <w:t>https://www.cdc.gov/mmwr/preview/mmwrhtml/rr5013a1.htm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3DA4" w14:textId="25FFF511" w:rsidR="00F475D4" w:rsidRDefault="00F475D4" w:rsidP="00CD281D">
    <w:pPr>
      <w:pStyle w:val="ANZIBBodyText"/>
      <w:spacing w:before="120"/>
    </w:pPr>
    <w:r w:rsidRPr="0C5D0627">
      <w:rPr>
        <w:rFonts w:ascii="Arial" w:eastAsia="Arial" w:hAnsi="Arial" w:cs="Arial"/>
        <w:i/>
        <w:iCs/>
      </w:rPr>
      <w:t>STUDY CONCEPT PAPER -</w:t>
    </w:r>
    <w:r w:rsidRPr="00C01ECD">
      <w:rPr>
        <w:rFonts w:ascii="Arial" w:eastAsia="Arial" w:hAnsi="Arial" w:cs="Arial"/>
        <w:snapToGrid w:val="0"/>
        <w:sz w:val="22"/>
        <w:szCs w:val="22"/>
      </w:rPr>
      <w:t xml:space="preserve"> Please be concise.</w:t>
    </w:r>
    <w:r w:rsidRPr="00C01ECD">
      <w:rPr>
        <w:rFonts w:ascii="Arial" w:eastAsia="Arial" w:hAnsi="Arial" w:cs="Arial"/>
        <w:snapToGrid w:val="0"/>
        <w:sz w:val="18"/>
        <w:szCs w:val="18"/>
      </w:rPr>
      <w:t xml:space="preserve"> [DRAFT </w:t>
    </w:r>
    <w:r w:rsidRPr="0C5D0627">
      <w:rPr>
        <w:rFonts w:ascii="Arial" w:eastAsia="Arial" w:hAnsi="Arial" w:cs="Arial"/>
        <w:i/>
        <w:iCs/>
        <w:snapToGrid w:val="0"/>
        <w:sz w:val="18"/>
        <w:szCs w:val="18"/>
      </w:rPr>
      <w:t>Version 17 July 2018</w:t>
    </w:r>
    <w:r w:rsidRPr="00C01ECD">
      <w:rPr>
        <w:rFonts w:ascii="Arial" w:eastAsia="Arial" w:hAnsi="Arial" w:cs="Arial"/>
        <w:snapToGrid w:val="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19E2"/>
    <w:multiLevelType w:val="hybridMultilevel"/>
    <w:tmpl w:val="92DA45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454B5"/>
    <w:multiLevelType w:val="hybridMultilevel"/>
    <w:tmpl w:val="CF0A38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B4309"/>
    <w:multiLevelType w:val="hybridMultilevel"/>
    <w:tmpl w:val="E260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A765F"/>
    <w:multiLevelType w:val="hybridMultilevel"/>
    <w:tmpl w:val="FCFE372C"/>
    <w:lvl w:ilvl="0" w:tplc="35D227D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246BF7"/>
    <w:multiLevelType w:val="hybridMultilevel"/>
    <w:tmpl w:val="E0141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C1351E"/>
    <w:multiLevelType w:val="hybridMultilevel"/>
    <w:tmpl w:val="3236A1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A1A0B"/>
    <w:multiLevelType w:val="hybridMultilevel"/>
    <w:tmpl w:val="B12C5E92"/>
    <w:lvl w:ilvl="0" w:tplc="FD78A3E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F11C4"/>
    <w:multiLevelType w:val="hybridMultilevel"/>
    <w:tmpl w:val="4A40C7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B807B9"/>
    <w:multiLevelType w:val="hybridMultilevel"/>
    <w:tmpl w:val="5BC4C0C4"/>
    <w:lvl w:ilvl="0" w:tplc="D986A27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AF50AC"/>
    <w:multiLevelType w:val="hybridMultilevel"/>
    <w:tmpl w:val="831081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2440C4"/>
    <w:multiLevelType w:val="hybridMultilevel"/>
    <w:tmpl w:val="19EAA6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FC2A88"/>
    <w:multiLevelType w:val="hybridMultilevel"/>
    <w:tmpl w:val="C292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1068BB"/>
    <w:multiLevelType w:val="hybridMultilevel"/>
    <w:tmpl w:val="8F22B6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C82BA0"/>
    <w:multiLevelType w:val="hybridMultilevel"/>
    <w:tmpl w:val="92DA45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0B0575"/>
    <w:multiLevelType w:val="hybridMultilevel"/>
    <w:tmpl w:val="92DA45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854BC2"/>
    <w:multiLevelType w:val="hybridMultilevel"/>
    <w:tmpl w:val="15828536"/>
    <w:lvl w:ilvl="0" w:tplc="B6C2E00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F74CDD"/>
    <w:multiLevelType w:val="hybridMultilevel"/>
    <w:tmpl w:val="3236A1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6956B1"/>
    <w:multiLevelType w:val="multilevel"/>
    <w:tmpl w:val="2DBAC55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F377BE4"/>
    <w:multiLevelType w:val="hybridMultilevel"/>
    <w:tmpl w:val="A07AD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4E5385"/>
    <w:multiLevelType w:val="hybridMultilevel"/>
    <w:tmpl w:val="3236A1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DC3BCB"/>
    <w:multiLevelType w:val="hybridMultilevel"/>
    <w:tmpl w:val="92DA45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8E08ED"/>
    <w:multiLevelType w:val="hybridMultilevel"/>
    <w:tmpl w:val="1AC66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A819BF"/>
    <w:multiLevelType w:val="hybridMultilevel"/>
    <w:tmpl w:val="83E69A78"/>
    <w:lvl w:ilvl="0" w:tplc="5E5ECCC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2847C5"/>
    <w:multiLevelType w:val="hybridMultilevel"/>
    <w:tmpl w:val="0936C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83700A"/>
    <w:multiLevelType w:val="hybridMultilevel"/>
    <w:tmpl w:val="CACC77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9B4D42"/>
    <w:multiLevelType w:val="hybridMultilevel"/>
    <w:tmpl w:val="C34A7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DF7C1D"/>
    <w:multiLevelType w:val="multilevel"/>
    <w:tmpl w:val="6B34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6"/>
  </w:num>
  <w:num w:numId="3">
    <w:abstractNumId w:val="24"/>
  </w:num>
  <w:num w:numId="4">
    <w:abstractNumId w:val="3"/>
  </w:num>
  <w:num w:numId="5">
    <w:abstractNumId w:val="12"/>
  </w:num>
  <w:num w:numId="6">
    <w:abstractNumId w:val="7"/>
  </w:num>
  <w:num w:numId="7">
    <w:abstractNumId w:val="11"/>
  </w:num>
  <w:num w:numId="8">
    <w:abstractNumId w:val="4"/>
  </w:num>
  <w:num w:numId="9">
    <w:abstractNumId w:val="23"/>
  </w:num>
  <w:num w:numId="10">
    <w:abstractNumId w:val="21"/>
  </w:num>
  <w:num w:numId="11">
    <w:abstractNumId w:val="17"/>
  </w:num>
  <w:num w:numId="12">
    <w:abstractNumId w:val="22"/>
  </w:num>
  <w:num w:numId="13">
    <w:abstractNumId w:val="8"/>
  </w:num>
  <w:num w:numId="14">
    <w:abstractNumId w:val="18"/>
  </w:num>
  <w:num w:numId="15">
    <w:abstractNumId w:val="1"/>
  </w:num>
  <w:num w:numId="16">
    <w:abstractNumId w:val="9"/>
  </w:num>
  <w:num w:numId="17">
    <w:abstractNumId w:val="13"/>
  </w:num>
  <w:num w:numId="18">
    <w:abstractNumId w:val="14"/>
  </w:num>
  <w:num w:numId="19">
    <w:abstractNumId w:val="26"/>
  </w:num>
  <w:num w:numId="20">
    <w:abstractNumId w:val="10"/>
  </w:num>
  <w:num w:numId="21">
    <w:abstractNumId w:val="20"/>
  </w:num>
  <w:num w:numId="22">
    <w:abstractNumId w:val="0"/>
  </w:num>
  <w:num w:numId="23">
    <w:abstractNumId w:val="5"/>
  </w:num>
  <w:num w:numId="24">
    <w:abstractNumId w:val="19"/>
  </w:num>
  <w:num w:numId="25">
    <w:abstractNumId w:val="16"/>
  </w:num>
  <w:num w:numId="26">
    <w:abstractNumId w:val="1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66"/>
    <w:rsid w:val="00000DC3"/>
    <w:rsid w:val="00000F1D"/>
    <w:rsid w:val="0000176C"/>
    <w:rsid w:val="0000339F"/>
    <w:rsid w:val="00007D10"/>
    <w:rsid w:val="00007EBB"/>
    <w:rsid w:val="0001307C"/>
    <w:rsid w:val="00013631"/>
    <w:rsid w:val="00020486"/>
    <w:rsid w:val="000220F8"/>
    <w:rsid w:val="00023593"/>
    <w:rsid w:val="00023769"/>
    <w:rsid w:val="000262B3"/>
    <w:rsid w:val="0002740B"/>
    <w:rsid w:val="0003029F"/>
    <w:rsid w:val="00030AD6"/>
    <w:rsid w:val="00030C63"/>
    <w:rsid w:val="00031C7A"/>
    <w:rsid w:val="000327AD"/>
    <w:rsid w:val="00033079"/>
    <w:rsid w:val="000347A2"/>
    <w:rsid w:val="000369BA"/>
    <w:rsid w:val="00041000"/>
    <w:rsid w:val="000428C1"/>
    <w:rsid w:val="00043682"/>
    <w:rsid w:val="00043BDE"/>
    <w:rsid w:val="000472CB"/>
    <w:rsid w:val="00051791"/>
    <w:rsid w:val="00053421"/>
    <w:rsid w:val="00053F92"/>
    <w:rsid w:val="000549CB"/>
    <w:rsid w:val="00054DED"/>
    <w:rsid w:val="0006073B"/>
    <w:rsid w:val="00064A4D"/>
    <w:rsid w:val="00065B57"/>
    <w:rsid w:val="00065CF7"/>
    <w:rsid w:val="00074D1C"/>
    <w:rsid w:val="00081E3C"/>
    <w:rsid w:val="00085008"/>
    <w:rsid w:val="00091DEF"/>
    <w:rsid w:val="000960F2"/>
    <w:rsid w:val="0009676A"/>
    <w:rsid w:val="00096832"/>
    <w:rsid w:val="00097A53"/>
    <w:rsid w:val="000A0BDD"/>
    <w:rsid w:val="000A41E0"/>
    <w:rsid w:val="000A740F"/>
    <w:rsid w:val="000A7763"/>
    <w:rsid w:val="000B2272"/>
    <w:rsid w:val="000B28B5"/>
    <w:rsid w:val="000B3282"/>
    <w:rsid w:val="000B54D0"/>
    <w:rsid w:val="000B5B06"/>
    <w:rsid w:val="000C182D"/>
    <w:rsid w:val="000C1D6F"/>
    <w:rsid w:val="000C1D8A"/>
    <w:rsid w:val="000C3E1E"/>
    <w:rsid w:val="000C638C"/>
    <w:rsid w:val="000D3F96"/>
    <w:rsid w:val="000D58FC"/>
    <w:rsid w:val="000E0997"/>
    <w:rsid w:val="000E0F79"/>
    <w:rsid w:val="000E2666"/>
    <w:rsid w:val="000E4E38"/>
    <w:rsid w:val="000E77BC"/>
    <w:rsid w:val="000E7F30"/>
    <w:rsid w:val="000F0C31"/>
    <w:rsid w:val="000F23FB"/>
    <w:rsid w:val="000F258D"/>
    <w:rsid w:val="000F2C3F"/>
    <w:rsid w:val="000F32DA"/>
    <w:rsid w:val="000F33A3"/>
    <w:rsid w:val="000F3B00"/>
    <w:rsid w:val="000F491E"/>
    <w:rsid w:val="000F69DE"/>
    <w:rsid w:val="001017DE"/>
    <w:rsid w:val="001027F3"/>
    <w:rsid w:val="00105E61"/>
    <w:rsid w:val="00106ADA"/>
    <w:rsid w:val="00110F75"/>
    <w:rsid w:val="00112E1E"/>
    <w:rsid w:val="0011476B"/>
    <w:rsid w:val="00115D9D"/>
    <w:rsid w:val="0011729F"/>
    <w:rsid w:val="00117FAA"/>
    <w:rsid w:val="0013674D"/>
    <w:rsid w:val="00142565"/>
    <w:rsid w:val="00146C48"/>
    <w:rsid w:val="00147004"/>
    <w:rsid w:val="001478FD"/>
    <w:rsid w:val="00150B85"/>
    <w:rsid w:val="00153AD4"/>
    <w:rsid w:val="00154359"/>
    <w:rsid w:val="00156091"/>
    <w:rsid w:val="00156E51"/>
    <w:rsid w:val="00161736"/>
    <w:rsid w:val="00162D8D"/>
    <w:rsid w:val="00165820"/>
    <w:rsid w:val="0016761C"/>
    <w:rsid w:val="00174374"/>
    <w:rsid w:val="00175173"/>
    <w:rsid w:val="0017605A"/>
    <w:rsid w:val="00177978"/>
    <w:rsid w:val="00177F35"/>
    <w:rsid w:val="001811D9"/>
    <w:rsid w:val="001814FA"/>
    <w:rsid w:val="00182FC8"/>
    <w:rsid w:val="00183A88"/>
    <w:rsid w:val="00186A19"/>
    <w:rsid w:val="0019014A"/>
    <w:rsid w:val="00191221"/>
    <w:rsid w:val="0019555D"/>
    <w:rsid w:val="00197103"/>
    <w:rsid w:val="00197A34"/>
    <w:rsid w:val="001A0785"/>
    <w:rsid w:val="001A47A0"/>
    <w:rsid w:val="001A7D77"/>
    <w:rsid w:val="001B09ED"/>
    <w:rsid w:val="001B0C31"/>
    <w:rsid w:val="001B16F9"/>
    <w:rsid w:val="001B3598"/>
    <w:rsid w:val="001B5782"/>
    <w:rsid w:val="001B7793"/>
    <w:rsid w:val="001C0575"/>
    <w:rsid w:val="001C2358"/>
    <w:rsid w:val="001C314B"/>
    <w:rsid w:val="001C354E"/>
    <w:rsid w:val="001C3818"/>
    <w:rsid w:val="001C4460"/>
    <w:rsid w:val="001C675C"/>
    <w:rsid w:val="001D3253"/>
    <w:rsid w:val="001D587F"/>
    <w:rsid w:val="001D6236"/>
    <w:rsid w:val="001E000F"/>
    <w:rsid w:val="001E16F3"/>
    <w:rsid w:val="001E5CF6"/>
    <w:rsid w:val="001E6175"/>
    <w:rsid w:val="001F06BA"/>
    <w:rsid w:val="001F15BB"/>
    <w:rsid w:val="001F56BE"/>
    <w:rsid w:val="001F762D"/>
    <w:rsid w:val="00204B98"/>
    <w:rsid w:val="00204D07"/>
    <w:rsid w:val="00206D9D"/>
    <w:rsid w:val="00206FB7"/>
    <w:rsid w:val="00207AB6"/>
    <w:rsid w:val="002123B8"/>
    <w:rsid w:val="00212E38"/>
    <w:rsid w:val="00212E49"/>
    <w:rsid w:val="00221A75"/>
    <w:rsid w:val="0022332B"/>
    <w:rsid w:val="00224463"/>
    <w:rsid w:val="00230828"/>
    <w:rsid w:val="00234961"/>
    <w:rsid w:val="00242ECB"/>
    <w:rsid w:val="0024454C"/>
    <w:rsid w:val="00253DD6"/>
    <w:rsid w:val="00254C65"/>
    <w:rsid w:val="00260349"/>
    <w:rsid w:val="002605B4"/>
    <w:rsid w:val="00264ED7"/>
    <w:rsid w:val="00267916"/>
    <w:rsid w:val="00270C56"/>
    <w:rsid w:val="00273D46"/>
    <w:rsid w:val="00274F21"/>
    <w:rsid w:val="00275DEE"/>
    <w:rsid w:val="002775BD"/>
    <w:rsid w:val="00283784"/>
    <w:rsid w:val="00284114"/>
    <w:rsid w:val="00284F78"/>
    <w:rsid w:val="00285F25"/>
    <w:rsid w:val="00295EB7"/>
    <w:rsid w:val="00296AAB"/>
    <w:rsid w:val="00297AD7"/>
    <w:rsid w:val="002A1231"/>
    <w:rsid w:val="002A180F"/>
    <w:rsid w:val="002A2E98"/>
    <w:rsid w:val="002A41F9"/>
    <w:rsid w:val="002A5B2E"/>
    <w:rsid w:val="002A6DAF"/>
    <w:rsid w:val="002B43B8"/>
    <w:rsid w:val="002B55D9"/>
    <w:rsid w:val="002C1EDF"/>
    <w:rsid w:val="002C48DB"/>
    <w:rsid w:val="002C4B31"/>
    <w:rsid w:val="002C4F1B"/>
    <w:rsid w:val="002D1203"/>
    <w:rsid w:val="002D1AA2"/>
    <w:rsid w:val="002D278D"/>
    <w:rsid w:val="002D42CA"/>
    <w:rsid w:val="002D68D6"/>
    <w:rsid w:val="002E0A66"/>
    <w:rsid w:val="002E241B"/>
    <w:rsid w:val="002E6A7A"/>
    <w:rsid w:val="002F03C1"/>
    <w:rsid w:val="002F1C44"/>
    <w:rsid w:val="002F2A55"/>
    <w:rsid w:val="002F5CBA"/>
    <w:rsid w:val="002F7353"/>
    <w:rsid w:val="002F75C3"/>
    <w:rsid w:val="00301F91"/>
    <w:rsid w:val="00302FF6"/>
    <w:rsid w:val="0030305C"/>
    <w:rsid w:val="003060AC"/>
    <w:rsid w:val="00306E0B"/>
    <w:rsid w:val="003109D6"/>
    <w:rsid w:val="0031126A"/>
    <w:rsid w:val="003126DC"/>
    <w:rsid w:val="003132B5"/>
    <w:rsid w:val="00315792"/>
    <w:rsid w:val="00315B2A"/>
    <w:rsid w:val="00317006"/>
    <w:rsid w:val="0032296C"/>
    <w:rsid w:val="00330795"/>
    <w:rsid w:val="00344447"/>
    <w:rsid w:val="00355359"/>
    <w:rsid w:val="00355E9D"/>
    <w:rsid w:val="00355F28"/>
    <w:rsid w:val="003579F5"/>
    <w:rsid w:val="00357D66"/>
    <w:rsid w:val="00357EC0"/>
    <w:rsid w:val="00363CA3"/>
    <w:rsid w:val="003750E3"/>
    <w:rsid w:val="003770F5"/>
    <w:rsid w:val="0038072C"/>
    <w:rsid w:val="00382B83"/>
    <w:rsid w:val="00383395"/>
    <w:rsid w:val="003875C0"/>
    <w:rsid w:val="00391E22"/>
    <w:rsid w:val="00392FC2"/>
    <w:rsid w:val="003A1A30"/>
    <w:rsid w:val="003A1F99"/>
    <w:rsid w:val="003A46DA"/>
    <w:rsid w:val="003A70D6"/>
    <w:rsid w:val="003A72CB"/>
    <w:rsid w:val="003B26DB"/>
    <w:rsid w:val="003C1EFC"/>
    <w:rsid w:val="003C4405"/>
    <w:rsid w:val="003C4C85"/>
    <w:rsid w:val="003D3889"/>
    <w:rsid w:val="003D4465"/>
    <w:rsid w:val="003D5742"/>
    <w:rsid w:val="003D6F7D"/>
    <w:rsid w:val="003D7217"/>
    <w:rsid w:val="003E06B3"/>
    <w:rsid w:val="003E2071"/>
    <w:rsid w:val="003E4ECF"/>
    <w:rsid w:val="003F183A"/>
    <w:rsid w:val="003F1D90"/>
    <w:rsid w:val="003F3D79"/>
    <w:rsid w:val="003F40B2"/>
    <w:rsid w:val="003F45DC"/>
    <w:rsid w:val="003F5CC2"/>
    <w:rsid w:val="003F629F"/>
    <w:rsid w:val="00400FD3"/>
    <w:rsid w:val="00407B47"/>
    <w:rsid w:val="004104D9"/>
    <w:rsid w:val="00411CA9"/>
    <w:rsid w:val="0041336A"/>
    <w:rsid w:val="004204B7"/>
    <w:rsid w:val="00420755"/>
    <w:rsid w:val="0042089A"/>
    <w:rsid w:val="0042263C"/>
    <w:rsid w:val="00422E8A"/>
    <w:rsid w:val="0042346D"/>
    <w:rsid w:val="00423FFF"/>
    <w:rsid w:val="00430F50"/>
    <w:rsid w:val="0043170A"/>
    <w:rsid w:val="00432ECB"/>
    <w:rsid w:val="00434B7E"/>
    <w:rsid w:val="0043539B"/>
    <w:rsid w:val="00445044"/>
    <w:rsid w:val="004455B5"/>
    <w:rsid w:val="00446453"/>
    <w:rsid w:val="00447478"/>
    <w:rsid w:val="0045104C"/>
    <w:rsid w:val="004527DA"/>
    <w:rsid w:val="0045317D"/>
    <w:rsid w:val="004577EA"/>
    <w:rsid w:val="00463CEC"/>
    <w:rsid w:val="004665BE"/>
    <w:rsid w:val="0046689D"/>
    <w:rsid w:val="00466E14"/>
    <w:rsid w:val="00470902"/>
    <w:rsid w:val="00475A38"/>
    <w:rsid w:val="00477132"/>
    <w:rsid w:val="00482F1E"/>
    <w:rsid w:val="004839A6"/>
    <w:rsid w:val="0048473A"/>
    <w:rsid w:val="00485D26"/>
    <w:rsid w:val="00485FF1"/>
    <w:rsid w:val="0048604A"/>
    <w:rsid w:val="00486DEE"/>
    <w:rsid w:val="00487C9E"/>
    <w:rsid w:val="0049182B"/>
    <w:rsid w:val="0049349A"/>
    <w:rsid w:val="0049412D"/>
    <w:rsid w:val="004A034F"/>
    <w:rsid w:val="004A0D46"/>
    <w:rsid w:val="004A185B"/>
    <w:rsid w:val="004A5D7F"/>
    <w:rsid w:val="004A6F35"/>
    <w:rsid w:val="004B09A8"/>
    <w:rsid w:val="004B1061"/>
    <w:rsid w:val="004B363B"/>
    <w:rsid w:val="004B4D51"/>
    <w:rsid w:val="004B5C96"/>
    <w:rsid w:val="004B6928"/>
    <w:rsid w:val="004C5ECF"/>
    <w:rsid w:val="004D2912"/>
    <w:rsid w:val="004D364A"/>
    <w:rsid w:val="004E0FE9"/>
    <w:rsid w:val="004E146A"/>
    <w:rsid w:val="004E1733"/>
    <w:rsid w:val="004E207C"/>
    <w:rsid w:val="004E503C"/>
    <w:rsid w:val="004F0D4D"/>
    <w:rsid w:val="004F0F10"/>
    <w:rsid w:val="004F1248"/>
    <w:rsid w:val="004F3992"/>
    <w:rsid w:val="004F4213"/>
    <w:rsid w:val="005001D3"/>
    <w:rsid w:val="00500652"/>
    <w:rsid w:val="00501D4F"/>
    <w:rsid w:val="00501DEA"/>
    <w:rsid w:val="00507B96"/>
    <w:rsid w:val="0051117E"/>
    <w:rsid w:val="005150E6"/>
    <w:rsid w:val="00522F94"/>
    <w:rsid w:val="00524CCF"/>
    <w:rsid w:val="0053055A"/>
    <w:rsid w:val="00530A03"/>
    <w:rsid w:val="005357BF"/>
    <w:rsid w:val="00536721"/>
    <w:rsid w:val="00536BA6"/>
    <w:rsid w:val="00537ECB"/>
    <w:rsid w:val="00542F63"/>
    <w:rsid w:val="00543E00"/>
    <w:rsid w:val="005462B2"/>
    <w:rsid w:val="005468D2"/>
    <w:rsid w:val="005521A2"/>
    <w:rsid w:val="00555949"/>
    <w:rsid w:val="0055777E"/>
    <w:rsid w:val="00563AB3"/>
    <w:rsid w:val="00574A0F"/>
    <w:rsid w:val="00576170"/>
    <w:rsid w:val="005764DD"/>
    <w:rsid w:val="00585261"/>
    <w:rsid w:val="00586274"/>
    <w:rsid w:val="0059098B"/>
    <w:rsid w:val="00590C2D"/>
    <w:rsid w:val="00591649"/>
    <w:rsid w:val="0059179F"/>
    <w:rsid w:val="005946DE"/>
    <w:rsid w:val="00597FA3"/>
    <w:rsid w:val="005A265D"/>
    <w:rsid w:val="005A7592"/>
    <w:rsid w:val="005A75F5"/>
    <w:rsid w:val="005B1314"/>
    <w:rsid w:val="005B2563"/>
    <w:rsid w:val="005B3D95"/>
    <w:rsid w:val="005B4E52"/>
    <w:rsid w:val="005B6205"/>
    <w:rsid w:val="005B7C46"/>
    <w:rsid w:val="005B7E72"/>
    <w:rsid w:val="005C12AA"/>
    <w:rsid w:val="005C2D48"/>
    <w:rsid w:val="005C2D9F"/>
    <w:rsid w:val="005C2FE4"/>
    <w:rsid w:val="005C3C8F"/>
    <w:rsid w:val="005C5384"/>
    <w:rsid w:val="005D0777"/>
    <w:rsid w:val="005D62E4"/>
    <w:rsid w:val="005D6854"/>
    <w:rsid w:val="005E2E8C"/>
    <w:rsid w:val="005E3187"/>
    <w:rsid w:val="005E6233"/>
    <w:rsid w:val="005E6DDF"/>
    <w:rsid w:val="005E6FEB"/>
    <w:rsid w:val="005F3A67"/>
    <w:rsid w:val="005F4141"/>
    <w:rsid w:val="005F4D35"/>
    <w:rsid w:val="005F7BC8"/>
    <w:rsid w:val="006024B4"/>
    <w:rsid w:val="0060375E"/>
    <w:rsid w:val="00603BDD"/>
    <w:rsid w:val="006071FF"/>
    <w:rsid w:val="006242E3"/>
    <w:rsid w:val="006262B1"/>
    <w:rsid w:val="00627276"/>
    <w:rsid w:val="006303B8"/>
    <w:rsid w:val="006325D5"/>
    <w:rsid w:val="0063551E"/>
    <w:rsid w:val="00640372"/>
    <w:rsid w:val="006440BD"/>
    <w:rsid w:val="006460B7"/>
    <w:rsid w:val="00646146"/>
    <w:rsid w:val="006548C3"/>
    <w:rsid w:val="006623B3"/>
    <w:rsid w:val="00662F6D"/>
    <w:rsid w:val="00664791"/>
    <w:rsid w:val="00665FAE"/>
    <w:rsid w:val="0067006B"/>
    <w:rsid w:val="00673791"/>
    <w:rsid w:val="0067616A"/>
    <w:rsid w:val="00677FA5"/>
    <w:rsid w:val="00684AE7"/>
    <w:rsid w:val="00684DD7"/>
    <w:rsid w:val="006860EE"/>
    <w:rsid w:val="00690BDF"/>
    <w:rsid w:val="006942C8"/>
    <w:rsid w:val="00695B83"/>
    <w:rsid w:val="006A10BA"/>
    <w:rsid w:val="006A2A5F"/>
    <w:rsid w:val="006A6FCC"/>
    <w:rsid w:val="006A7096"/>
    <w:rsid w:val="006B11B1"/>
    <w:rsid w:val="006B1682"/>
    <w:rsid w:val="006B1B5D"/>
    <w:rsid w:val="006B25E3"/>
    <w:rsid w:val="006B277D"/>
    <w:rsid w:val="006B50A5"/>
    <w:rsid w:val="006B741C"/>
    <w:rsid w:val="006C18C0"/>
    <w:rsid w:val="006C1B53"/>
    <w:rsid w:val="006C2B3A"/>
    <w:rsid w:val="006C30F0"/>
    <w:rsid w:val="006D2237"/>
    <w:rsid w:val="006D4549"/>
    <w:rsid w:val="006D49DE"/>
    <w:rsid w:val="006D5B7D"/>
    <w:rsid w:val="006D6E1D"/>
    <w:rsid w:val="006D7A24"/>
    <w:rsid w:val="006E0C41"/>
    <w:rsid w:val="006E24F1"/>
    <w:rsid w:val="006E4FE1"/>
    <w:rsid w:val="006E5150"/>
    <w:rsid w:val="006E6971"/>
    <w:rsid w:val="006F107C"/>
    <w:rsid w:val="006F3AD6"/>
    <w:rsid w:val="006F47B2"/>
    <w:rsid w:val="006F505A"/>
    <w:rsid w:val="006F6376"/>
    <w:rsid w:val="006F700E"/>
    <w:rsid w:val="007017D2"/>
    <w:rsid w:val="007020CA"/>
    <w:rsid w:val="00703C64"/>
    <w:rsid w:val="00703E8A"/>
    <w:rsid w:val="00710BE1"/>
    <w:rsid w:val="0071225B"/>
    <w:rsid w:val="0071573C"/>
    <w:rsid w:val="00723358"/>
    <w:rsid w:val="00725804"/>
    <w:rsid w:val="00725DC2"/>
    <w:rsid w:val="007273D8"/>
    <w:rsid w:val="00743CE6"/>
    <w:rsid w:val="00745750"/>
    <w:rsid w:val="007510F7"/>
    <w:rsid w:val="0075243E"/>
    <w:rsid w:val="00753B29"/>
    <w:rsid w:val="007558DF"/>
    <w:rsid w:val="00760ABF"/>
    <w:rsid w:val="00761653"/>
    <w:rsid w:val="00762762"/>
    <w:rsid w:val="007657F8"/>
    <w:rsid w:val="00765E06"/>
    <w:rsid w:val="00770B9B"/>
    <w:rsid w:val="00772E0C"/>
    <w:rsid w:val="00773DED"/>
    <w:rsid w:val="00775C8E"/>
    <w:rsid w:val="00777514"/>
    <w:rsid w:val="00777F23"/>
    <w:rsid w:val="00783232"/>
    <w:rsid w:val="0078590E"/>
    <w:rsid w:val="00785EAD"/>
    <w:rsid w:val="00791048"/>
    <w:rsid w:val="00794BBC"/>
    <w:rsid w:val="00794E55"/>
    <w:rsid w:val="00795ED3"/>
    <w:rsid w:val="0079628C"/>
    <w:rsid w:val="00796622"/>
    <w:rsid w:val="00796D96"/>
    <w:rsid w:val="007A2533"/>
    <w:rsid w:val="007A269B"/>
    <w:rsid w:val="007A3F0D"/>
    <w:rsid w:val="007B1571"/>
    <w:rsid w:val="007B5128"/>
    <w:rsid w:val="007B5576"/>
    <w:rsid w:val="007C069A"/>
    <w:rsid w:val="007C365E"/>
    <w:rsid w:val="007D1C42"/>
    <w:rsid w:val="007D489E"/>
    <w:rsid w:val="007D4BAB"/>
    <w:rsid w:val="007E14E9"/>
    <w:rsid w:val="007E258C"/>
    <w:rsid w:val="007E2CEF"/>
    <w:rsid w:val="007E6CAE"/>
    <w:rsid w:val="007F3826"/>
    <w:rsid w:val="007F6515"/>
    <w:rsid w:val="007F7BCF"/>
    <w:rsid w:val="0080327A"/>
    <w:rsid w:val="00805362"/>
    <w:rsid w:val="00812B7B"/>
    <w:rsid w:val="0081370B"/>
    <w:rsid w:val="00813CD4"/>
    <w:rsid w:val="00816D8B"/>
    <w:rsid w:val="00820CD9"/>
    <w:rsid w:val="008229D0"/>
    <w:rsid w:val="00822D93"/>
    <w:rsid w:val="00824403"/>
    <w:rsid w:val="00827539"/>
    <w:rsid w:val="008309C6"/>
    <w:rsid w:val="00831E8E"/>
    <w:rsid w:val="00832A4B"/>
    <w:rsid w:val="00833B3E"/>
    <w:rsid w:val="00836F83"/>
    <w:rsid w:val="00837091"/>
    <w:rsid w:val="0084081F"/>
    <w:rsid w:val="00841354"/>
    <w:rsid w:val="0084378A"/>
    <w:rsid w:val="00845220"/>
    <w:rsid w:val="0084598C"/>
    <w:rsid w:val="00851400"/>
    <w:rsid w:val="00856D27"/>
    <w:rsid w:val="008575CE"/>
    <w:rsid w:val="00862E97"/>
    <w:rsid w:val="00863A73"/>
    <w:rsid w:val="00863E04"/>
    <w:rsid w:val="008646D3"/>
    <w:rsid w:val="0087414A"/>
    <w:rsid w:val="00874D4F"/>
    <w:rsid w:val="008770D6"/>
    <w:rsid w:val="008770EB"/>
    <w:rsid w:val="00877236"/>
    <w:rsid w:val="00880598"/>
    <w:rsid w:val="00881BD1"/>
    <w:rsid w:val="00882025"/>
    <w:rsid w:val="00886CF9"/>
    <w:rsid w:val="008876DC"/>
    <w:rsid w:val="00895ED6"/>
    <w:rsid w:val="008A3DDB"/>
    <w:rsid w:val="008B2A16"/>
    <w:rsid w:val="008B2AE8"/>
    <w:rsid w:val="008B6CE5"/>
    <w:rsid w:val="008C06E4"/>
    <w:rsid w:val="008C1C97"/>
    <w:rsid w:val="008C2D09"/>
    <w:rsid w:val="008C3439"/>
    <w:rsid w:val="008C4B8C"/>
    <w:rsid w:val="008D040D"/>
    <w:rsid w:val="008D0CCC"/>
    <w:rsid w:val="008D37FB"/>
    <w:rsid w:val="008D78A6"/>
    <w:rsid w:val="008E0FC8"/>
    <w:rsid w:val="008E1BE9"/>
    <w:rsid w:val="008E232B"/>
    <w:rsid w:val="008E4A0A"/>
    <w:rsid w:val="008E54E0"/>
    <w:rsid w:val="008F5026"/>
    <w:rsid w:val="008F53A6"/>
    <w:rsid w:val="008F73C0"/>
    <w:rsid w:val="008F7F5C"/>
    <w:rsid w:val="00900F78"/>
    <w:rsid w:val="00905251"/>
    <w:rsid w:val="0091490D"/>
    <w:rsid w:val="009176F9"/>
    <w:rsid w:val="00917898"/>
    <w:rsid w:val="00922725"/>
    <w:rsid w:val="0092441F"/>
    <w:rsid w:val="00924648"/>
    <w:rsid w:val="0092618D"/>
    <w:rsid w:val="009262EB"/>
    <w:rsid w:val="009315B9"/>
    <w:rsid w:val="00941F8C"/>
    <w:rsid w:val="0094404F"/>
    <w:rsid w:val="0095350E"/>
    <w:rsid w:val="009547B3"/>
    <w:rsid w:val="00955153"/>
    <w:rsid w:val="009579C5"/>
    <w:rsid w:val="009679B7"/>
    <w:rsid w:val="0097512A"/>
    <w:rsid w:val="00975E76"/>
    <w:rsid w:val="0098423D"/>
    <w:rsid w:val="009852A8"/>
    <w:rsid w:val="00985D50"/>
    <w:rsid w:val="009866C6"/>
    <w:rsid w:val="00986FA7"/>
    <w:rsid w:val="009878C1"/>
    <w:rsid w:val="009902C1"/>
    <w:rsid w:val="009921FB"/>
    <w:rsid w:val="00996EB6"/>
    <w:rsid w:val="009A1C85"/>
    <w:rsid w:val="009A5ED5"/>
    <w:rsid w:val="009B476D"/>
    <w:rsid w:val="009B6788"/>
    <w:rsid w:val="009B761A"/>
    <w:rsid w:val="009D0AFF"/>
    <w:rsid w:val="009D0CDD"/>
    <w:rsid w:val="009D1997"/>
    <w:rsid w:val="009D19B2"/>
    <w:rsid w:val="009D48E3"/>
    <w:rsid w:val="009D545F"/>
    <w:rsid w:val="009D6FA3"/>
    <w:rsid w:val="009E238F"/>
    <w:rsid w:val="009E3822"/>
    <w:rsid w:val="009E7B20"/>
    <w:rsid w:val="009F0A78"/>
    <w:rsid w:val="009F766B"/>
    <w:rsid w:val="00A01F3F"/>
    <w:rsid w:val="00A03BED"/>
    <w:rsid w:val="00A05ABC"/>
    <w:rsid w:val="00A05C26"/>
    <w:rsid w:val="00A07EC4"/>
    <w:rsid w:val="00A1137B"/>
    <w:rsid w:val="00A11C3D"/>
    <w:rsid w:val="00A12040"/>
    <w:rsid w:val="00A127BA"/>
    <w:rsid w:val="00A1511A"/>
    <w:rsid w:val="00A16742"/>
    <w:rsid w:val="00A16D27"/>
    <w:rsid w:val="00A2414F"/>
    <w:rsid w:val="00A24346"/>
    <w:rsid w:val="00A310BC"/>
    <w:rsid w:val="00A40DA9"/>
    <w:rsid w:val="00A41FCF"/>
    <w:rsid w:val="00A4707F"/>
    <w:rsid w:val="00A520E9"/>
    <w:rsid w:val="00A558CA"/>
    <w:rsid w:val="00A562DE"/>
    <w:rsid w:val="00A616EE"/>
    <w:rsid w:val="00A65B60"/>
    <w:rsid w:val="00A66077"/>
    <w:rsid w:val="00A67C63"/>
    <w:rsid w:val="00A73251"/>
    <w:rsid w:val="00A7464A"/>
    <w:rsid w:val="00A840EC"/>
    <w:rsid w:val="00A8621C"/>
    <w:rsid w:val="00A86A37"/>
    <w:rsid w:val="00A92F8B"/>
    <w:rsid w:val="00A9303A"/>
    <w:rsid w:val="00A94A72"/>
    <w:rsid w:val="00A94BD6"/>
    <w:rsid w:val="00A94F6A"/>
    <w:rsid w:val="00A97319"/>
    <w:rsid w:val="00AA1117"/>
    <w:rsid w:val="00AA46E9"/>
    <w:rsid w:val="00AA4DD4"/>
    <w:rsid w:val="00AB0B07"/>
    <w:rsid w:val="00AB1554"/>
    <w:rsid w:val="00AB24E3"/>
    <w:rsid w:val="00AB4452"/>
    <w:rsid w:val="00AB4C23"/>
    <w:rsid w:val="00AB595B"/>
    <w:rsid w:val="00AB6CD9"/>
    <w:rsid w:val="00AB6F73"/>
    <w:rsid w:val="00AC5EE5"/>
    <w:rsid w:val="00AD29DF"/>
    <w:rsid w:val="00AD5929"/>
    <w:rsid w:val="00AD5A2C"/>
    <w:rsid w:val="00AE299D"/>
    <w:rsid w:val="00AE2C0A"/>
    <w:rsid w:val="00AE515B"/>
    <w:rsid w:val="00AE57A8"/>
    <w:rsid w:val="00AE5F62"/>
    <w:rsid w:val="00AE5FE6"/>
    <w:rsid w:val="00AE6088"/>
    <w:rsid w:val="00B0072B"/>
    <w:rsid w:val="00B00803"/>
    <w:rsid w:val="00B02385"/>
    <w:rsid w:val="00B06C20"/>
    <w:rsid w:val="00B1362D"/>
    <w:rsid w:val="00B15D8D"/>
    <w:rsid w:val="00B1702C"/>
    <w:rsid w:val="00B207BE"/>
    <w:rsid w:val="00B22AFF"/>
    <w:rsid w:val="00B30E87"/>
    <w:rsid w:val="00B315BD"/>
    <w:rsid w:val="00B34281"/>
    <w:rsid w:val="00B36416"/>
    <w:rsid w:val="00B3659E"/>
    <w:rsid w:val="00B416C8"/>
    <w:rsid w:val="00B42638"/>
    <w:rsid w:val="00B427D7"/>
    <w:rsid w:val="00B43332"/>
    <w:rsid w:val="00B446DF"/>
    <w:rsid w:val="00B5036D"/>
    <w:rsid w:val="00B506CD"/>
    <w:rsid w:val="00B50F56"/>
    <w:rsid w:val="00B5203A"/>
    <w:rsid w:val="00B534AC"/>
    <w:rsid w:val="00B572AF"/>
    <w:rsid w:val="00B610EB"/>
    <w:rsid w:val="00B6289F"/>
    <w:rsid w:val="00B6702C"/>
    <w:rsid w:val="00B70341"/>
    <w:rsid w:val="00B737D8"/>
    <w:rsid w:val="00B74139"/>
    <w:rsid w:val="00B746FD"/>
    <w:rsid w:val="00B80691"/>
    <w:rsid w:val="00B83DB4"/>
    <w:rsid w:val="00B86F57"/>
    <w:rsid w:val="00B8B1D7"/>
    <w:rsid w:val="00B90132"/>
    <w:rsid w:val="00B904D9"/>
    <w:rsid w:val="00B92EC8"/>
    <w:rsid w:val="00B93E4D"/>
    <w:rsid w:val="00B94101"/>
    <w:rsid w:val="00B94690"/>
    <w:rsid w:val="00B95710"/>
    <w:rsid w:val="00B96D5D"/>
    <w:rsid w:val="00B9775D"/>
    <w:rsid w:val="00B977BD"/>
    <w:rsid w:val="00BA1775"/>
    <w:rsid w:val="00BA2353"/>
    <w:rsid w:val="00BA3C59"/>
    <w:rsid w:val="00BB035C"/>
    <w:rsid w:val="00BB1AD1"/>
    <w:rsid w:val="00BB2B50"/>
    <w:rsid w:val="00BB47F8"/>
    <w:rsid w:val="00BB51DB"/>
    <w:rsid w:val="00BB5B5C"/>
    <w:rsid w:val="00BB5C26"/>
    <w:rsid w:val="00BB71F2"/>
    <w:rsid w:val="00BC2763"/>
    <w:rsid w:val="00BD08BF"/>
    <w:rsid w:val="00BD1438"/>
    <w:rsid w:val="00BD2D11"/>
    <w:rsid w:val="00BD4A22"/>
    <w:rsid w:val="00BD66C1"/>
    <w:rsid w:val="00BE095F"/>
    <w:rsid w:val="00BE0E5F"/>
    <w:rsid w:val="00BE2B69"/>
    <w:rsid w:val="00BE5A8B"/>
    <w:rsid w:val="00BE5E06"/>
    <w:rsid w:val="00BE6939"/>
    <w:rsid w:val="00BE7D75"/>
    <w:rsid w:val="00BF03BB"/>
    <w:rsid w:val="00BF14D2"/>
    <w:rsid w:val="00BF31DE"/>
    <w:rsid w:val="00C0195A"/>
    <w:rsid w:val="00C01B1D"/>
    <w:rsid w:val="00C01B31"/>
    <w:rsid w:val="00C01ECD"/>
    <w:rsid w:val="00C024E4"/>
    <w:rsid w:val="00C045BF"/>
    <w:rsid w:val="00C0488A"/>
    <w:rsid w:val="00C06755"/>
    <w:rsid w:val="00C06ED1"/>
    <w:rsid w:val="00C07BD7"/>
    <w:rsid w:val="00C10C09"/>
    <w:rsid w:val="00C1135B"/>
    <w:rsid w:val="00C16C54"/>
    <w:rsid w:val="00C2173E"/>
    <w:rsid w:val="00C22624"/>
    <w:rsid w:val="00C23380"/>
    <w:rsid w:val="00C26C49"/>
    <w:rsid w:val="00C27EF4"/>
    <w:rsid w:val="00C333C6"/>
    <w:rsid w:val="00C34D04"/>
    <w:rsid w:val="00C42337"/>
    <w:rsid w:val="00C46339"/>
    <w:rsid w:val="00C56F7A"/>
    <w:rsid w:val="00C60192"/>
    <w:rsid w:val="00C60F97"/>
    <w:rsid w:val="00C63856"/>
    <w:rsid w:val="00C63996"/>
    <w:rsid w:val="00C67714"/>
    <w:rsid w:val="00C70972"/>
    <w:rsid w:val="00C70B6D"/>
    <w:rsid w:val="00C73A18"/>
    <w:rsid w:val="00C73B92"/>
    <w:rsid w:val="00C80A9C"/>
    <w:rsid w:val="00C8161A"/>
    <w:rsid w:val="00C9210C"/>
    <w:rsid w:val="00C93FE8"/>
    <w:rsid w:val="00C966C5"/>
    <w:rsid w:val="00CA2794"/>
    <w:rsid w:val="00CA399F"/>
    <w:rsid w:val="00CA41A6"/>
    <w:rsid w:val="00CA52B9"/>
    <w:rsid w:val="00CB0A7E"/>
    <w:rsid w:val="00CB1902"/>
    <w:rsid w:val="00CB25AE"/>
    <w:rsid w:val="00CB40E2"/>
    <w:rsid w:val="00CC5ED4"/>
    <w:rsid w:val="00CC61B8"/>
    <w:rsid w:val="00CC7B37"/>
    <w:rsid w:val="00CD1228"/>
    <w:rsid w:val="00CD16FC"/>
    <w:rsid w:val="00CD281D"/>
    <w:rsid w:val="00CD2F4F"/>
    <w:rsid w:val="00CD4CCB"/>
    <w:rsid w:val="00CE05F9"/>
    <w:rsid w:val="00CE0E49"/>
    <w:rsid w:val="00CE4E12"/>
    <w:rsid w:val="00CE6BFD"/>
    <w:rsid w:val="00CE71BD"/>
    <w:rsid w:val="00CF666B"/>
    <w:rsid w:val="00D006DB"/>
    <w:rsid w:val="00D143E7"/>
    <w:rsid w:val="00D20E73"/>
    <w:rsid w:val="00D257FB"/>
    <w:rsid w:val="00D25892"/>
    <w:rsid w:val="00D25EBE"/>
    <w:rsid w:val="00D31228"/>
    <w:rsid w:val="00D3169A"/>
    <w:rsid w:val="00D32169"/>
    <w:rsid w:val="00D32800"/>
    <w:rsid w:val="00D35569"/>
    <w:rsid w:val="00D404FF"/>
    <w:rsid w:val="00D40F34"/>
    <w:rsid w:val="00D4230A"/>
    <w:rsid w:val="00D52453"/>
    <w:rsid w:val="00D54007"/>
    <w:rsid w:val="00D574E6"/>
    <w:rsid w:val="00D62848"/>
    <w:rsid w:val="00D63512"/>
    <w:rsid w:val="00D640B7"/>
    <w:rsid w:val="00D65BD3"/>
    <w:rsid w:val="00D66763"/>
    <w:rsid w:val="00D804EA"/>
    <w:rsid w:val="00D80D1E"/>
    <w:rsid w:val="00D814C2"/>
    <w:rsid w:val="00D82FE7"/>
    <w:rsid w:val="00D9379F"/>
    <w:rsid w:val="00D94C8F"/>
    <w:rsid w:val="00D9635E"/>
    <w:rsid w:val="00D96920"/>
    <w:rsid w:val="00DA25EC"/>
    <w:rsid w:val="00DA2D94"/>
    <w:rsid w:val="00DA4534"/>
    <w:rsid w:val="00DA593F"/>
    <w:rsid w:val="00DA73FC"/>
    <w:rsid w:val="00DA76A2"/>
    <w:rsid w:val="00DB0132"/>
    <w:rsid w:val="00DB1DE7"/>
    <w:rsid w:val="00DB3183"/>
    <w:rsid w:val="00DC7422"/>
    <w:rsid w:val="00DC77A9"/>
    <w:rsid w:val="00DC791D"/>
    <w:rsid w:val="00DD2972"/>
    <w:rsid w:val="00DD335B"/>
    <w:rsid w:val="00DD454F"/>
    <w:rsid w:val="00DD6CC8"/>
    <w:rsid w:val="00DE034D"/>
    <w:rsid w:val="00DE4B6F"/>
    <w:rsid w:val="00DE5E6D"/>
    <w:rsid w:val="00DF2462"/>
    <w:rsid w:val="00DF37D5"/>
    <w:rsid w:val="00DF54AE"/>
    <w:rsid w:val="00E06536"/>
    <w:rsid w:val="00E07313"/>
    <w:rsid w:val="00E12557"/>
    <w:rsid w:val="00E15584"/>
    <w:rsid w:val="00E224A9"/>
    <w:rsid w:val="00E25EDB"/>
    <w:rsid w:val="00E268F1"/>
    <w:rsid w:val="00E30600"/>
    <w:rsid w:val="00E30C42"/>
    <w:rsid w:val="00E33C5C"/>
    <w:rsid w:val="00E344F1"/>
    <w:rsid w:val="00E35E78"/>
    <w:rsid w:val="00E369B5"/>
    <w:rsid w:val="00E42539"/>
    <w:rsid w:val="00E42C47"/>
    <w:rsid w:val="00E4657B"/>
    <w:rsid w:val="00E473F6"/>
    <w:rsid w:val="00E51F24"/>
    <w:rsid w:val="00E53DD0"/>
    <w:rsid w:val="00E56415"/>
    <w:rsid w:val="00E568AE"/>
    <w:rsid w:val="00E57BED"/>
    <w:rsid w:val="00E65EC6"/>
    <w:rsid w:val="00E678CD"/>
    <w:rsid w:val="00E745D3"/>
    <w:rsid w:val="00E750A6"/>
    <w:rsid w:val="00E82431"/>
    <w:rsid w:val="00E836F3"/>
    <w:rsid w:val="00E83C42"/>
    <w:rsid w:val="00E84BD3"/>
    <w:rsid w:val="00E90D57"/>
    <w:rsid w:val="00E929BB"/>
    <w:rsid w:val="00E96689"/>
    <w:rsid w:val="00E97ED7"/>
    <w:rsid w:val="00EA0E3E"/>
    <w:rsid w:val="00EA0F53"/>
    <w:rsid w:val="00EA2C7E"/>
    <w:rsid w:val="00EA6509"/>
    <w:rsid w:val="00EB1123"/>
    <w:rsid w:val="00EB11F2"/>
    <w:rsid w:val="00EB207F"/>
    <w:rsid w:val="00EB24B3"/>
    <w:rsid w:val="00EB466A"/>
    <w:rsid w:val="00EB51A5"/>
    <w:rsid w:val="00EC6BCF"/>
    <w:rsid w:val="00ED13AB"/>
    <w:rsid w:val="00ED3298"/>
    <w:rsid w:val="00ED3CC6"/>
    <w:rsid w:val="00ED40E7"/>
    <w:rsid w:val="00ED6329"/>
    <w:rsid w:val="00ED6EE8"/>
    <w:rsid w:val="00ED7A92"/>
    <w:rsid w:val="00EE1176"/>
    <w:rsid w:val="00EE1879"/>
    <w:rsid w:val="00EE3E4B"/>
    <w:rsid w:val="00EE49EF"/>
    <w:rsid w:val="00EE5389"/>
    <w:rsid w:val="00EF10B8"/>
    <w:rsid w:val="00EF140C"/>
    <w:rsid w:val="00EF1602"/>
    <w:rsid w:val="00EF1752"/>
    <w:rsid w:val="00EF44F2"/>
    <w:rsid w:val="00F01DEE"/>
    <w:rsid w:val="00F034D3"/>
    <w:rsid w:val="00F04D7A"/>
    <w:rsid w:val="00F04F97"/>
    <w:rsid w:val="00F109E1"/>
    <w:rsid w:val="00F10DCC"/>
    <w:rsid w:val="00F139D1"/>
    <w:rsid w:val="00F13F2E"/>
    <w:rsid w:val="00F2035E"/>
    <w:rsid w:val="00F21DEE"/>
    <w:rsid w:val="00F23087"/>
    <w:rsid w:val="00F241D6"/>
    <w:rsid w:val="00F25A32"/>
    <w:rsid w:val="00F2641C"/>
    <w:rsid w:val="00F26EC0"/>
    <w:rsid w:val="00F3099C"/>
    <w:rsid w:val="00F325EE"/>
    <w:rsid w:val="00F3406C"/>
    <w:rsid w:val="00F37000"/>
    <w:rsid w:val="00F44ACD"/>
    <w:rsid w:val="00F475D4"/>
    <w:rsid w:val="00F551F6"/>
    <w:rsid w:val="00F55902"/>
    <w:rsid w:val="00F55B10"/>
    <w:rsid w:val="00F60DBB"/>
    <w:rsid w:val="00F60DC4"/>
    <w:rsid w:val="00F62437"/>
    <w:rsid w:val="00F63084"/>
    <w:rsid w:val="00F636E6"/>
    <w:rsid w:val="00F64BF8"/>
    <w:rsid w:val="00F72D7E"/>
    <w:rsid w:val="00F748FD"/>
    <w:rsid w:val="00F76517"/>
    <w:rsid w:val="00F81E23"/>
    <w:rsid w:val="00F838FE"/>
    <w:rsid w:val="00F84140"/>
    <w:rsid w:val="00F84448"/>
    <w:rsid w:val="00F85920"/>
    <w:rsid w:val="00F86096"/>
    <w:rsid w:val="00F867A4"/>
    <w:rsid w:val="00F878EF"/>
    <w:rsid w:val="00F94D7A"/>
    <w:rsid w:val="00FA1E98"/>
    <w:rsid w:val="00FA437E"/>
    <w:rsid w:val="00FA5E7F"/>
    <w:rsid w:val="00FA6E7C"/>
    <w:rsid w:val="00FB0C04"/>
    <w:rsid w:val="00FB2F70"/>
    <w:rsid w:val="00FB4ECB"/>
    <w:rsid w:val="00FB696E"/>
    <w:rsid w:val="00FC0D3C"/>
    <w:rsid w:val="00FC28B7"/>
    <w:rsid w:val="00FC3A76"/>
    <w:rsid w:val="00FD1412"/>
    <w:rsid w:val="00FD3A18"/>
    <w:rsid w:val="00FD5098"/>
    <w:rsid w:val="00FD5EC8"/>
    <w:rsid w:val="00FE2152"/>
    <w:rsid w:val="00FE2836"/>
    <w:rsid w:val="00FE314F"/>
    <w:rsid w:val="00FE36F6"/>
    <w:rsid w:val="00FE518B"/>
    <w:rsid w:val="00FE57CC"/>
    <w:rsid w:val="00FF0797"/>
    <w:rsid w:val="00FF1148"/>
    <w:rsid w:val="00FF3E57"/>
    <w:rsid w:val="00FF4AC2"/>
    <w:rsid w:val="05B052E6"/>
    <w:rsid w:val="06769B24"/>
    <w:rsid w:val="0C5D0627"/>
    <w:rsid w:val="0D861DB2"/>
    <w:rsid w:val="1C42E70E"/>
    <w:rsid w:val="25F72EE2"/>
    <w:rsid w:val="27151F57"/>
    <w:rsid w:val="2A677B30"/>
    <w:rsid w:val="2AC37AB5"/>
    <w:rsid w:val="2C2B8466"/>
    <w:rsid w:val="2CBD6733"/>
    <w:rsid w:val="32458119"/>
    <w:rsid w:val="33CBCFAF"/>
    <w:rsid w:val="3FBA4F01"/>
    <w:rsid w:val="405D2D18"/>
    <w:rsid w:val="40B80B1B"/>
    <w:rsid w:val="488A8A17"/>
    <w:rsid w:val="48BD37DA"/>
    <w:rsid w:val="4B518E5A"/>
    <w:rsid w:val="4D5FE0A6"/>
    <w:rsid w:val="51B687D1"/>
    <w:rsid w:val="531540AB"/>
    <w:rsid w:val="532EA281"/>
    <w:rsid w:val="53FA587D"/>
    <w:rsid w:val="5547D529"/>
    <w:rsid w:val="56F16F60"/>
    <w:rsid w:val="58D446C4"/>
    <w:rsid w:val="5AD63C62"/>
    <w:rsid w:val="5F0EB0CA"/>
    <w:rsid w:val="5F421E4D"/>
    <w:rsid w:val="62760E12"/>
    <w:rsid w:val="661DA770"/>
    <w:rsid w:val="716BD6C6"/>
    <w:rsid w:val="71FCDC3A"/>
    <w:rsid w:val="730E78FC"/>
    <w:rsid w:val="732E2FFF"/>
    <w:rsid w:val="7642317C"/>
    <w:rsid w:val="79CE7B23"/>
    <w:rsid w:val="7D57262F"/>
    <w:rsid w:val="7EF1CF68"/>
    <w:rsid w:val="7F322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FA64C7"/>
  <w15:docId w15:val="{CBD96D67-C269-4577-BB49-6A8FE8E7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81D"/>
    <w:rPr>
      <w:rFonts w:ascii="Times New Roman" w:eastAsia="Times New Roman" w:hAnsi="Times New Roman"/>
      <w:lang w:val="en-AU" w:eastAsia="en-US"/>
    </w:rPr>
  </w:style>
  <w:style w:type="paragraph" w:styleId="Heading1">
    <w:name w:val="heading 1"/>
    <w:basedOn w:val="Normal"/>
    <w:next w:val="Normal"/>
    <w:link w:val="Heading1Char"/>
    <w:uiPriority w:val="9"/>
    <w:qFormat/>
    <w:rsid w:val="00813CD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E4EC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rsid w:val="00CD281D"/>
    <w:pPr>
      <w:tabs>
        <w:tab w:val="right" w:pos="8505"/>
      </w:tabs>
    </w:pPr>
    <w:rPr>
      <w:rFonts w:ascii="Arial" w:hAnsi="Arial" w:cs="Arial"/>
      <w:sz w:val="24"/>
      <w:szCs w:val="24"/>
    </w:rPr>
  </w:style>
  <w:style w:type="paragraph" w:customStyle="1" w:styleId="ANZIBSubHeading2">
    <w:name w:val="ANZIBSubHeading2"/>
    <w:basedOn w:val="Normal"/>
    <w:next w:val="Normal"/>
    <w:rsid w:val="00CD281D"/>
    <w:rPr>
      <w:b/>
      <w:bCs/>
      <w:sz w:val="24"/>
      <w:szCs w:val="24"/>
    </w:rPr>
  </w:style>
  <w:style w:type="character" w:styleId="Hyperlink">
    <w:name w:val="Hyperlink"/>
    <w:basedOn w:val="DefaultParagraphFont"/>
    <w:uiPriority w:val="99"/>
    <w:unhideWhenUsed/>
    <w:rsid w:val="00CD281D"/>
    <w:rPr>
      <w:color w:val="0000FF"/>
      <w:u w:val="single"/>
    </w:rPr>
  </w:style>
  <w:style w:type="paragraph" w:styleId="Header">
    <w:name w:val="header"/>
    <w:basedOn w:val="Normal"/>
    <w:link w:val="HeaderChar"/>
    <w:uiPriority w:val="99"/>
    <w:unhideWhenUsed/>
    <w:rsid w:val="00CD281D"/>
    <w:pPr>
      <w:tabs>
        <w:tab w:val="center" w:pos="4513"/>
        <w:tab w:val="right" w:pos="9026"/>
      </w:tabs>
    </w:pPr>
  </w:style>
  <w:style w:type="character" w:customStyle="1" w:styleId="HeaderChar">
    <w:name w:val="Header Char"/>
    <w:basedOn w:val="DefaultParagraphFont"/>
    <w:link w:val="Header"/>
    <w:uiPriority w:val="99"/>
    <w:rsid w:val="00CD281D"/>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CD281D"/>
    <w:pPr>
      <w:tabs>
        <w:tab w:val="center" w:pos="4513"/>
        <w:tab w:val="right" w:pos="9026"/>
      </w:tabs>
    </w:pPr>
  </w:style>
  <w:style w:type="character" w:customStyle="1" w:styleId="FooterChar">
    <w:name w:val="Footer Char"/>
    <w:basedOn w:val="DefaultParagraphFont"/>
    <w:link w:val="Footer"/>
    <w:uiPriority w:val="99"/>
    <w:rsid w:val="00CD281D"/>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CD281D"/>
    <w:rPr>
      <w:rFonts w:ascii="Tahoma" w:hAnsi="Tahoma" w:cs="Tahoma"/>
      <w:sz w:val="16"/>
      <w:szCs w:val="16"/>
    </w:rPr>
  </w:style>
  <w:style w:type="character" w:customStyle="1" w:styleId="BalloonTextChar">
    <w:name w:val="Balloon Text Char"/>
    <w:basedOn w:val="DefaultParagraphFont"/>
    <w:link w:val="BalloonText"/>
    <w:uiPriority w:val="99"/>
    <w:semiHidden/>
    <w:rsid w:val="00CD281D"/>
    <w:rPr>
      <w:rFonts w:ascii="Tahoma" w:eastAsia="Times New Roman" w:hAnsi="Tahoma" w:cs="Tahoma"/>
      <w:sz w:val="16"/>
      <w:szCs w:val="16"/>
      <w:lang w:val="en-AU"/>
    </w:rPr>
  </w:style>
  <w:style w:type="paragraph" w:customStyle="1" w:styleId="ANZIBBodyText">
    <w:name w:val="ANZIBBodyText"/>
    <w:basedOn w:val="Normal"/>
    <w:rsid w:val="00CD281D"/>
    <w:rPr>
      <w:sz w:val="24"/>
      <w:szCs w:val="24"/>
    </w:rPr>
  </w:style>
  <w:style w:type="table" w:styleId="TableGrid">
    <w:name w:val="Table Grid"/>
    <w:basedOn w:val="TableNormal"/>
    <w:uiPriority w:val="59"/>
    <w:rsid w:val="007B1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1231"/>
    <w:rPr>
      <w:sz w:val="16"/>
      <w:szCs w:val="16"/>
    </w:rPr>
  </w:style>
  <w:style w:type="paragraph" w:styleId="CommentText">
    <w:name w:val="annotation text"/>
    <w:basedOn w:val="Normal"/>
    <w:link w:val="CommentTextChar"/>
    <w:uiPriority w:val="99"/>
    <w:unhideWhenUsed/>
    <w:rsid w:val="002A1231"/>
  </w:style>
  <w:style w:type="character" w:customStyle="1" w:styleId="CommentTextChar">
    <w:name w:val="Comment Text Char"/>
    <w:basedOn w:val="DefaultParagraphFont"/>
    <w:link w:val="CommentText"/>
    <w:uiPriority w:val="99"/>
    <w:rsid w:val="002A1231"/>
    <w:rPr>
      <w:rFonts w:ascii="Times New Roman" w:eastAsia="Times New Roman" w:hAnsi="Times New Roman"/>
      <w:lang w:val="en-AU" w:eastAsia="en-US"/>
    </w:rPr>
  </w:style>
  <w:style w:type="paragraph" w:styleId="CommentSubject">
    <w:name w:val="annotation subject"/>
    <w:basedOn w:val="CommentText"/>
    <w:next w:val="CommentText"/>
    <w:link w:val="CommentSubjectChar"/>
    <w:uiPriority w:val="99"/>
    <w:semiHidden/>
    <w:unhideWhenUsed/>
    <w:rsid w:val="002A1231"/>
    <w:rPr>
      <w:b/>
      <w:bCs/>
    </w:rPr>
  </w:style>
  <w:style w:type="character" w:customStyle="1" w:styleId="CommentSubjectChar">
    <w:name w:val="Comment Subject Char"/>
    <w:basedOn w:val="CommentTextChar"/>
    <w:link w:val="CommentSubject"/>
    <w:uiPriority w:val="99"/>
    <w:semiHidden/>
    <w:rsid w:val="002A1231"/>
    <w:rPr>
      <w:rFonts w:ascii="Times New Roman" w:eastAsia="Times New Roman" w:hAnsi="Times New Roman"/>
      <w:b/>
      <w:bCs/>
      <w:lang w:val="en-AU" w:eastAsia="en-US"/>
    </w:rPr>
  </w:style>
  <w:style w:type="paragraph" w:styleId="Revision">
    <w:name w:val="Revision"/>
    <w:hidden/>
    <w:uiPriority w:val="99"/>
    <w:semiHidden/>
    <w:rsid w:val="002A1231"/>
    <w:rPr>
      <w:rFonts w:ascii="Times New Roman" w:eastAsia="Times New Roman" w:hAnsi="Times New Roman"/>
      <w:lang w:val="en-AU" w:eastAsia="en-US"/>
    </w:rPr>
  </w:style>
  <w:style w:type="paragraph" w:styleId="ListParagraph">
    <w:name w:val="List Paragraph"/>
    <w:aliases w:val="List1,List11,Dot pt,No Spacing1,List Paragraph Char Char Char,Indicator Text,Numbered Para 1,List Paragraph12,Bullet Points,MAIN CONTENT,Bullet 1,Colorful List - Accent 11,Evidence on Demand bullet points,MCHIP_list paragraph,bullets"/>
    <w:basedOn w:val="Normal"/>
    <w:link w:val="ListParagraphChar"/>
    <w:uiPriority w:val="34"/>
    <w:qFormat/>
    <w:rsid w:val="00590C2D"/>
    <w:pPr>
      <w:ind w:left="720"/>
      <w:contextualSpacing/>
    </w:pPr>
  </w:style>
  <w:style w:type="character" w:customStyle="1" w:styleId="UnresolvedMention1">
    <w:name w:val="Unresolved Mention1"/>
    <w:basedOn w:val="DefaultParagraphFont"/>
    <w:uiPriority w:val="99"/>
    <w:semiHidden/>
    <w:unhideWhenUsed/>
    <w:rsid w:val="00115D9D"/>
    <w:rPr>
      <w:color w:val="808080"/>
      <w:shd w:val="clear" w:color="auto" w:fill="E6E6E6"/>
    </w:rPr>
  </w:style>
  <w:style w:type="character" w:customStyle="1" w:styleId="UnresolvedMention2">
    <w:name w:val="Unresolved Mention2"/>
    <w:basedOn w:val="DefaultParagraphFont"/>
    <w:uiPriority w:val="99"/>
    <w:semiHidden/>
    <w:unhideWhenUsed/>
    <w:rsid w:val="00563AB3"/>
    <w:rPr>
      <w:color w:val="605E5C"/>
      <w:shd w:val="clear" w:color="auto" w:fill="E1DFDD"/>
    </w:rPr>
  </w:style>
  <w:style w:type="character" w:styleId="FollowedHyperlink">
    <w:name w:val="FollowedHyperlink"/>
    <w:basedOn w:val="DefaultParagraphFont"/>
    <w:uiPriority w:val="99"/>
    <w:semiHidden/>
    <w:unhideWhenUsed/>
    <w:rsid w:val="00432ECB"/>
    <w:rPr>
      <w:color w:val="800080" w:themeColor="followedHyperlink"/>
      <w:u w:val="single"/>
    </w:rPr>
  </w:style>
  <w:style w:type="character" w:customStyle="1" w:styleId="normaltextrun1">
    <w:name w:val="normaltextrun1"/>
    <w:basedOn w:val="DefaultParagraphFont"/>
    <w:rsid w:val="00B207BE"/>
  </w:style>
  <w:style w:type="character" w:customStyle="1" w:styleId="Heading2Char">
    <w:name w:val="Heading 2 Char"/>
    <w:basedOn w:val="DefaultParagraphFont"/>
    <w:link w:val="Heading2"/>
    <w:uiPriority w:val="9"/>
    <w:rsid w:val="003E4ECF"/>
    <w:rPr>
      <w:rFonts w:asciiTheme="majorHAnsi" w:eastAsiaTheme="majorEastAsia" w:hAnsiTheme="majorHAnsi" w:cstheme="majorBidi"/>
      <w:color w:val="365F91" w:themeColor="accent1" w:themeShade="BF"/>
      <w:sz w:val="26"/>
      <w:szCs w:val="26"/>
      <w:lang w:val="en-AU" w:eastAsia="en-US"/>
    </w:rPr>
  </w:style>
  <w:style w:type="paragraph" w:styleId="NoSpacing">
    <w:name w:val="No Spacing"/>
    <w:uiPriority w:val="1"/>
    <w:qFormat/>
    <w:rsid w:val="00234961"/>
    <w:rPr>
      <w:rFonts w:ascii="Times New Roman" w:eastAsia="Times New Roman" w:hAnsi="Times New Roman"/>
      <w:lang w:val="en-AU" w:eastAsia="en-US"/>
    </w:rPr>
  </w:style>
  <w:style w:type="character" w:customStyle="1" w:styleId="ListParagraphChar">
    <w:name w:val="List Paragraph Char"/>
    <w:aliases w:val="List1 Char,List11 Char,Dot pt Char,No Spacing1 Char,List Paragraph Char Char Char Char,Indicator Text Char,Numbered Para 1 Char,List Paragraph12 Char,Bullet Points Char,MAIN CONTENT Char,Bullet 1 Char,Colorful List - Accent 11 Char"/>
    <w:link w:val="ListParagraph"/>
    <w:uiPriority w:val="34"/>
    <w:qFormat/>
    <w:locked/>
    <w:rsid w:val="00B93E4D"/>
    <w:rPr>
      <w:rFonts w:ascii="Times New Roman" w:eastAsia="Times New Roman" w:hAnsi="Times New Roman"/>
      <w:lang w:val="en-AU" w:eastAsia="en-US"/>
    </w:rPr>
  </w:style>
  <w:style w:type="paragraph" w:styleId="HTMLPreformatted">
    <w:name w:val="HTML Preformatted"/>
    <w:basedOn w:val="Normal"/>
    <w:link w:val="HTMLPreformattedChar"/>
    <w:uiPriority w:val="99"/>
    <w:unhideWhenUsed/>
    <w:rsid w:val="00B62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eastAsia="en-GB"/>
    </w:rPr>
  </w:style>
  <w:style w:type="character" w:customStyle="1" w:styleId="HTMLPreformattedChar">
    <w:name w:val="HTML Preformatted Char"/>
    <w:basedOn w:val="DefaultParagraphFont"/>
    <w:link w:val="HTMLPreformatted"/>
    <w:uiPriority w:val="99"/>
    <w:rsid w:val="00B6289F"/>
    <w:rPr>
      <w:rFonts w:ascii="Courier New" w:eastAsia="Times New Roman" w:hAnsi="Courier New" w:cs="Courier New"/>
    </w:rPr>
  </w:style>
  <w:style w:type="paragraph" w:customStyle="1" w:styleId="Default">
    <w:name w:val="Default"/>
    <w:rsid w:val="0075243E"/>
    <w:pPr>
      <w:autoSpaceDE w:val="0"/>
      <w:autoSpaceDN w:val="0"/>
      <w:adjustRightInd w:val="0"/>
    </w:pPr>
    <w:rPr>
      <w:rFonts w:cs="Calibri"/>
      <w:color w:val="000000"/>
      <w:sz w:val="24"/>
      <w:szCs w:val="24"/>
      <w:lang w:val="en-US"/>
    </w:rPr>
  </w:style>
  <w:style w:type="paragraph" w:styleId="FootnoteText">
    <w:name w:val="footnote text"/>
    <w:basedOn w:val="Normal"/>
    <w:link w:val="FootnoteTextChar"/>
    <w:uiPriority w:val="99"/>
    <w:semiHidden/>
    <w:unhideWhenUsed/>
    <w:rsid w:val="00813CD4"/>
  </w:style>
  <w:style w:type="character" w:customStyle="1" w:styleId="FootnoteTextChar">
    <w:name w:val="Footnote Text Char"/>
    <w:basedOn w:val="DefaultParagraphFont"/>
    <w:link w:val="FootnoteText"/>
    <w:uiPriority w:val="99"/>
    <w:semiHidden/>
    <w:rsid w:val="00813CD4"/>
    <w:rPr>
      <w:rFonts w:ascii="Times New Roman" w:eastAsia="Times New Roman" w:hAnsi="Times New Roman"/>
      <w:lang w:val="en-AU" w:eastAsia="en-US"/>
    </w:rPr>
  </w:style>
  <w:style w:type="character" w:styleId="FootnoteReference">
    <w:name w:val="footnote reference"/>
    <w:basedOn w:val="DefaultParagraphFont"/>
    <w:uiPriority w:val="99"/>
    <w:semiHidden/>
    <w:unhideWhenUsed/>
    <w:rsid w:val="00813CD4"/>
    <w:rPr>
      <w:vertAlign w:val="superscript"/>
    </w:rPr>
  </w:style>
  <w:style w:type="character" w:customStyle="1" w:styleId="Heading1Char">
    <w:name w:val="Heading 1 Char"/>
    <w:basedOn w:val="DefaultParagraphFont"/>
    <w:link w:val="Heading1"/>
    <w:uiPriority w:val="9"/>
    <w:rsid w:val="00813CD4"/>
    <w:rPr>
      <w:rFonts w:asciiTheme="majorHAnsi" w:eastAsiaTheme="majorEastAsia" w:hAnsiTheme="majorHAnsi" w:cstheme="majorBidi"/>
      <w:color w:val="365F91" w:themeColor="accent1" w:themeShade="BF"/>
      <w:sz w:val="32"/>
      <w:szCs w:val="3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8212">
      <w:bodyDiv w:val="1"/>
      <w:marLeft w:val="0"/>
      <w:marRight w:val="0"/>
      <w:marTop w:val="0"/>
      <w:marBottom w:val="0"/>
      <w:divBdr>
        <w:top w:val="none" w:sz="0" w:space="0" w:color="auto"/>
        <w:left w:val="none" w:sz="0" w:space="0" w:color="auto"/>
        <w:bottom w:val="none" w:sz="0" w:space="0" w:color="auto"/>
        <w:right w:val="none" w:sz="0" w:space="0" w:color="auto"/>
      </w:divBdr>
    </w:div>
    <w:div w:id="393436401">
      <w:bodyDiv w:val="1"/>
      <w:marLeft w:val="0"/>
      <w:marRight w:val="0"/>
      <w:marTop w:val="0"/>
      <w:marBottom w:val="0"/>
      <w:divBdr>
        <w:top w:val="none" w:sz="0" w:space="0" w:color="auto"/>
        <w:left w:val="none" w:sz="0" w:space="0" w:color="auto"/>
        <w:bottom w:val="none" w:sz="0" w:space="0" w:color="auto"/>
        <w:right w:val="none" w:sz="0" w:space="0" w:color="auto"/>
      </w:divBdr>
    </w:div>
    <w:div w:id="489253779">
      <w:bodyDiv w:val="1"/>
      <w:marLeft w:val="0"/>
      <w:marRight w:val="0"/>
      <w:marTop w:val="0"/>
      <w:marBottom w:val="0"/>
      <w:divBdr>
        <w:top w:val="none" w:sz="0" w:space="0" w:color="auto"/>
        <w:left w:val="none" w:sz="0" w:space="0" w:color="auto"/>
        <w:bottom w:val="none" w:sz="0" w:space="0" w:color="auto"/>
        <w:right w:val="none" w:sz="0" w:space="0" w:color="auto"/>
      </w:divBdr>
    </w:div>
    <w:div w:id="1301887061">
      <w:bodyDiv w:val="1"/>
      <w:marLeft w:val="0"/>
      <w:marRight w:val="0"/>
      <w:marTop w:val="0"/>
      <w:marBottom w:val="0"/>
      <w:divBdr>
        <w:top w:val="none" w:sz="0" w:space="0" w:color="auto"/>
        <w:left w:val="none" w:sz="0" w:space="0" w:color="auto"/>
        <w:bottom w:val="none" w:sz="0" w:space="0" w:color="auto"/>
        <w:right w:val="none" w:sz="0" w:space="0" w:color="auto"/>
      </w:divBdr>
    </w:div>
    <w:div w:id="1351296530">
      <w:bodyDiv w:val="1"/>
      <w:marLeft w:val="0"/>
      <w:marRight w:val="0"/>
      <w:marTop w:val="0"/>
      <w:marBottom w:val="0"/>
      <w:divBdr>
        <w:top w:val="none" w:sz="0" w:space="0" w:color="auto"/>
        <w:left w:val="none" w:sz="0" w:space="0" w:color="auto"/>
        <w:bottom w:val="none" w:sz="0" w:space="0" w:color="auto"/>
        <w:right w:val="none" w:sz="0" w:space="0" w:color="auto"/>
      </w:divBdr>
      <w:divsChild>
        <w:div w:id="815688587">
          <w:marLeft w:val="0"/>
          <w:marRight w:val="0"/>
          <w:marTop w:val="0"/>
          <w:marBottom w:val="0"/>
          <w:divBdr>
            <w:top w:val="none" w:sz="0" w:space="0" w:color="auto"/>
            <w:left w:val="none" w:sz="0" w:space="0" w:color="auto"/>
            <w:bottom w:val="none" w:sz="0" w:space="0" w:color="auto"/>
            <w:right w:val="none" w:sz="0" w:space="0" w:color="auto"/>
          </w:divBdr>
          <w:divsChild>
            <w:div w:id="202014460">
              <w:marLeft w:val="0"/>
              <w:marRight w:val="0"/>
              <w:marTop w:val="0"/>
              <w:marBottom w:val="0"/>
              <w:divBdr>
                <w:top w:val="none" w:sz="0" w:space="0" w:color="auto"/>
                <w:left w:val="none" w:sz="0" w:space="0" w:color="auto"/>
                <w:bottom w:val="none" w:sz="0" w:space="0" w:color="auto"/>
                <w:right w:val="none" w:sz="0" w:space="0" w:color="auto"/>
              </w:divBdr>
              <w:divsChild>
                <w:div w:id="1573272290">
                  <w:marLeft w:val="0"/>
                  <w:marRight w:val="0"/>
                  <w:marTop w:val="0"/>
                  <w:marBottom w:val="0"/>
                  <w:divBdr>
                    <w:top w:val="none" w:sz="0" w:space="0" w:color="auto"/>
                    <w:left w:val="none" w:sz="0" w:space="0" w:color="auto"/>
                    <w:bottom w:val="none" w:sz="0" w:space="0" w:color="auto"/>
                    <w:right w:val="none" w:sz="0" w:space="0" w:color="auto"/>
                  </w:divBdr>
                  <w:divsChild>
                    <w:div w:id="1404837249">
                      <w:marLeft w:val="0"/>
                      <w:marRight w:val="0"/>
                      <w:marTop w:val="0"/>
                      <w:marBottom w:val="0"/>
                      <w:divBdr>
                        <w:top w:val="none" w:sz="0" w:space="0" w:color="auto"/>
                        <w:left w:val="none" w:sz="0" w:space="0" w:color="auto"/>
                        <w:bottom w:val="none" w:sz="0" w:space="0" w:color="auto"/>
                        <w:right w:val="none" w:sz="0" w:space="0" w:color="auto"/>
                      </w:divBdr>
                      <w:divsChild>
                        <w:div w:id="160045407">
                          <w:marLeft w:val="0"/>
                          <w:marRight w:val="0"/>
                          <w:marTop w:val="0"/>
                          <w:marBottom w:val="0"/>
                          <w:divBdr>
                            <w:top w:val="none" w:sz="0" w:space="0" w:color="auto"/>
                            <w:left w:val="none" w:sz="0" w:space="0" w:color="auto"/>
                            <w:bottom w:val="none" w:sz="0" w:space="0" w:color="auto"/>
                            <w:right w:val="none" w:sz="0" w:space="0" w:color="auto"/>
                          </w:divBdr>
                          <w:divsChild>
                            <w:div w:id="2247405">
                              <w:marLeft w:val="0"/>
                              <w:marRight w:val="0"/>
                              <w:marTop w:val="0"/>
                              <w:marBottom w:val="0"/>
                              <w:divBdr>
                                <w:top w:val="none" w:sz="0" w:space="0" w:color="auto"/>
                                <w:left w:val="none" w:sz="0" w:space="0" w:color="auto"/>
                                <w:bottom w:val="none" w:sz="0" w:space="0" w:color="auto"/>
                                <w:right w:val="none" w:sz="0" w:space="0" w:color="auto"/>
                              </w:divBdr>
                              <w:divsChild>
                                <w:div w:id="111486121">
                                  <w:marLeft w:val="0"/>
                                  <w:marRight w:val="0"/>
                                  <w:marTop w:val="0"/>
                                  <w:marBottom w:val="0"/>
                                  <w:divBdr>
                                    <w:top w:val="none" w:sz="0" w:space="0" w:color="auto"/>
                                    <w:left w:val="none" w:sz="0" w:space="0" w:color="auto"/>
                                    <w:bottom w:val="none" w:sz="0" w:space="0" w:color="auto"/>
                                    <w:right w:val="none" w:sz="0" w:space="0" w:color="auto"/>
                                  </w:divBdr>
                                  <w:divsChild>
                                    <w:div w:id="1703167234">
                                      <w:marLeft w:val="0"/>
                                      <w:marRight w:val="0"/>
                                      <w:marTop w:val="0"/>
                                      <w:marBottom w:val="0"/>
                                      <w:divBdr>
                                        <w:top w:val="none" w:sz="0" w:space="0" w:color="auto"/>
                                        <w:left w:val="none" w:sz="0" w:space="0" w:color="auto"/>
                                        <w:bottom w:val="none" w:sz="0" w:space="0" w:color="auto"/>
                                        <w:right w:val="none" w:sz="0" w:space="0" w:color="auto"/>
                                      </w:divBdr>
                                      <w:divsChild>
                                        <w:div w:id="1248032709">
                                          <w:marLeft w:val="0"/>
                                          <w:marRight w:val="0"/>
                                          <w:marTop w:val="0"/>
                                          <w:marBottom w:val="0"/>
                                          <w:divBdr>
                                            <w:top w:val="none" w:sz="0" w:space="0" w:color="auto"/>
                                            <w:left w:val="none" w:sz="0" w:space="0" w:color="auto"/>
                                            <w:bottom w:val="none" w:sz="0" w:space="0" w:color="auto"/>
                                            <w:right w:val="none" w:sz="0" w:space="0" w:color="auto"/>
                                          </w:divBdr>
                                          <w:divsChild>
                                            <w:div w:id="36323244">
                                              <w:marLeft w:val="0"/>
                                              <w:marRight w:val="0"/>
                                              <w:marTop w:val="0"/>
                                              <w:marBottom w:val="0"/>
                                              <w:divBdr>
                                                <w:top w:val="none" w:sz="0" w:space="0" w:color="auto"/>
                                                <w:left w:val="none" w:sz="0" w:space="0" w:color="auto"/>
                                                <w:bottom w:val="none" w:sz="0" w:space="0" w:color="auto"/>
                                                <w:right w:val="none" w:sz="0" w:space="0" w:color="auto"/>
                                              </w:divBdr>
                                              <w:divsChild>
                                                <w:div w:id="1570194847">
                                                  <w:marLeft w:val="0"/>
                                                  <w:marRight w:val="0"/>
                                                  <w:marTop w:val="0"/>
                                                  <w:marBottom w:val="0"/>
                                                  <w:divBdr>
                                                    <w:top w:val="none" w:sz="0" w:space="0" w:color="auto"/>
                                                    <w:left w:val="none" w:sz="0" w:space="0" w:color="auto"/>
                                                    <w:bottom w:val="none" w:sz="0" w:space="0" w:color="auto"/>
                                                    <w:right w:val="none" w:sz="0" w:space="0" w:color="auto"/>
                                                  </w:divBdr>
                                                  <w:divsChild>
                                                    <w:div w:id="275985124">
                                                      <w:marLeft w:val="0"/>
                                                      <w:marRight w:val="0"/>
                                                      <w:marTop w:val="0"/>
                                                      <w:marBottom w:val="0"/>
                                                      <w:divBdr>
                                                        <w:top w:val="single" w:sz="6" w:space="0" w:color="ABABAB"/>
                                                        <w:left w:val="single" w:sz="6" w:space="0" w:color="ABABAB"/>
                                                        <w:bottom w:val="none" w:sz="0" w:space="0" w:color="auto"/>
                                                        <w:right w:val="single" w:sz="6" w:space="0" w:color="ABABAB"/>
                                                      </w:divBdr>
                                                      <w:divsChild>
                                                        <w:div w:id="74324717">
                                                          <w:marLeft w:val="0"/>
                                                          <w:marRight w:val="0"/>
                                                          <w:marTop w:val="0"/>
                                                          <w:marBottom w:val="0"/>
                                                          <w:divBdr>
                                                            <w:top w:val="none" w:sz="0" w:space="0" w:color="auto"/>
                                                            <w:left w:val="none" w:sz="0" w:space="0" w:color="auto"/>
                                                            <w:bottom w:val="none" w:sz="0" w:space="0" w:color="auto"/>
                                                            <w:right w:val="none" w:sz="0" w:space="0" w:color="auto"/>
                                                          </w:divBdr>
                                                          <w:divsChild>
                                                            <w:div w:id="1080561084">
                                                              <w:marLeft w:val="0"/>
                                                              <w:marRight w:val="0"/>
                                                              <w:marTop w:val="0"/>
                                                              <w:marBottom w:val="0"/>
                                                              <w:divBdr>
                                                                <w:top w:val="none" w:sz="0" w:space="0" w:color="auto"/>
                                                                <w:left w:val="none" w:sz="0" w:space="0" w:color="auto"/>
                                                                <w:bottom w:val="none" w:sz="0" w:space="0" w:color="auto"/>
                                                                <w:right w:val="none" w:sz="0" w:space="0" w:color="auto"/>
                                                              </w:divBdr>
                                                              <w:divsChild>
                                                                <w:div w:id="1097746502">
                                                                  <w:marLeft w:val="0"/>
                                                                  <w:marRight w:val="0"/>
                                                                  <w:marTop w:val="0"/>
                                                                  <w:marBottom w:val="0"/>
                                                                  <w:divBdr>
                                                                    <w:top w:val="none" w:sz="0" w:space="0" w:color="auto"/>
                                                                    <w:left w:val="none" w:sz="0" w:space="0" w:color="auto"/>
                                                                    <w:bottom w:val="none" w:sz="0" w:space="0" w:color="auto"/>
                                                                    <w:right w:val="none" w:sz="0" w:space="0" w:color="auto"/>
                                                                  </w:divBdr>
                                                                  <w:divsChild>
                                                                    <w:div w:id="35662572">
                                                                      <w:marLeft w:val="0"/>
                                                                      <w:marRight w:val="0"/>
                                                                      <w:marTop w:val="0"/>
                                                                      <w:marBottom w:val="0"/>
                                                                      <w:divBdr>
                                                                        <w:top w:val="none" w:sz="0" w:space="0" w:color="auto"/>
                                                                        <w:left w:val="none" w:sz="0" w:space="0" w:color="auto"/>
                                                                        <w:bottom w:val="none" w:sz="0" w:space="0" w:color="auto"/>
                                                                        <w:right w:val="none" w:sz="0" w:space="0" w:color="auto"/>
                                                                      </w:divBdr>
                                                                      <w:divsChild>
                                                                        <w:div w:id="1224638183">
                                                                          <w:marLeft w:val="0"/>
                                                                          <w:marRight w:val="0"/>
                                                                          <w:marTop w:val="0"/>
                                                                          <w:marBottom w:val="0"/>
                                                                          <w:divBdr>
                                                                            <w:top w:val="none" w:sz="0" w:space="0" w:color="auto"/>
                                                                            <w:left w:val="none" w:sz="0" w:space="0" w:color="auto"/>
                                                                            <w:bottom w:val="none" w:sz="0" w:space="0" w:color="auto"/>
                                                                            <w:right w:val="none" w:sz="0" w:space="0" w:color="auto"/>
                                                                          </w:divBdr>
                                                                          <w:divsChild>
                                                                            <w:div w:id="1044133390">
                                                                              <w:marLeft w:val="0"/>
                                                                              <w:marRight w:val="0"/>
                                                                              <w:marTop w:val="0"/>
                                                                              <w:marBottom w:val="0"/>
                                                                              <w:divBdr>
                                                                                <w:top w:val="none" w:sz="0" w:space="0" w:color="auto"/>
                                                                                <w:left w:val="none" w:sz="0" w:space="0" w:color="auto"/>
                                                                                <w:bottom w:val="none" w:sz="0" w:space="0" w:color="auto"/>
                                                                                <w:right w:val="none" w:sz="0" w:space="0" w:color="auto"/>
                                                                              </w:divBdr>
                                                                              <w:divsChild>
                                                                                <w:div w:id="17121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022845">
      <w:bodyDiv w:val="1"/>
      <w:marLeft w:val="0"/>
      <w:marRight w:val="0"/>
      <w:marTop w:val="0"/>
      <w:marBottom w:val="0"/>
      <w:divBdr>
        <w:top w:val="none" w:sz="0" w:space="0" w:color="auto"/>
        <w:left w:val="none" w:sz="0" w:space="0" w:color="auto"/>
        <w:bottom w:val="none" w:sz="0" w:space="0" w:color="auto"/>
        <w:right w:val="none" w:sz="0" w:space="0" w:color="auto"/>
      </w:divBdr>
    </w:div>
    <w:div w:id="212811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project.org/" TargetMode="External"/><Relationship Id="rId18" Type="http://schemas.openxmlformats.org/officeDocument/2006/relationships/hyperlink" Target="https://msfintl.sharepoint.com/:w:/s/Researchsystem/EfCcV3m67ulEpRJ61fpeg3sBJaVnhdvghe8S-TZ4xxPaCA?e=Rc4J3j" TargetMode="External"/><Relationship Id="rId26" Type="http://schemas.openxmlformats.org/officeDocument/2006/relationships/hyperlink" Target="http://journals.plos.org/plosmedicine/article?id=10.1371/journal.pmed.1000251"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wardher-hpo@msf.org" TargetMode="External"/><Relationship Id="rId34" Type="http://schemas.openxmlformats.org/officeDocument/2006/relationships/hyperlink" Target="http://qualitysafety.bmj.com/content/17/Suppl_1/i3.long" TargetMode="External"/><Relationship Id="rId7" Type="http://schemas.openxmlformats.org/officeDocument/2006/relationships/settings" Target="settings.xml"/><Relationship Id="rId12" Type="http://schemas.openxmlformats.org/officeDocument/2006/relationships/hyperlink" Target="mailto:remit@msf.org" TargetMode="External"/><Relationship Id="rId17" Type="http://schemas.openxmlformats.org/officeDocument/2006/relationships/hyperlink" Target="mailto:wardher-epidem@oca.msf.org" TargetMode="External"/><Relationship Id="rId25" Type="http://schemas.openxmlformats.org/officeDocument/2006/relationships/hyperlink" Target="http://www.equator-network.org/?post_type=eq_guidelines&amp;eq_guidelines_study_design=0&amp;eq_guidelines_clinical_specialty=0&amp;eq_guidelines_report_section=0&amp;s=+STROBE+extension&amp;btn_submit=Search+Reporting+Guidelines" TargetMode="External"/><Relationship Id="rId33" Type="http://schemas.openxmlformats.org/officeDocument/2006/relationships/hyperlink" Target="https://www.ncbi.nlm.nih.gov/pmc/articles/PMC4623764/"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fintl.sharepoint.com/:w:/s/Researchsystem/EfCcV3m67ulEpRJ61fpeg3sBJaVnhdvghe8S-TZ4xxPaCA?e=Rc4J3j" TargetMode="External"/><Relationship Id="rId20" Type="http://schemas.openxmlformats.org/officeDocument/2006/relationships/hyperlink" Target="mailto:wardher-epidem@oca.msf.org" TargetMode="External"/><Relationship Id="rId29" Type="http://schemas.openxmlformats.org/officeDocument/2006/relationships/hyperlink" Target="http://www.equator-network.org/reporting-guidelines/prism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mit.msf.org/" TargetMode="External"/><Relationship Id="rId24" Type="http://schemas.openxmlformats.org/officeDocument/2006/relationships/hyperlink" Target="http://journals.plos.org/plosmedicine/article?id=10.1371/journal.pmed.0040296" TargetMode="External"/><Relationship Id="rId32" Type="http://schemas.openxmlformats.org/officeDocument/2006/relationships/hyperlink" Target="http://intqhc.oxfordjournals.org/content/19/6/349.long" TargetMode="External"/><Relationship Id="rId37" Type="http://schemas.openxmlformats.org/officeDocument/2006/relationships/hyperlink" Target="http://fieldresearch.msf.org/msf/handle/10144/305288"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fieldresearch.msf.org/msf/handle/10144/618799" TargetMode="External"/><Relationship Id="rId23" Type="http://schemas.openxmlformats.org/officeDocument/2006/relationships/hyperlink" Target="https://msfintl.sharepoint.com/:w:/s/Researchsystem/ERuSJx0O_ZRIkVG8m7lI0gwB_YKjA5jlLrG7mAeN2iiDrQ?e=YbL9X6" TargetMode="External"/><Relationship Id="rId28" Type="http://schemas.openxmlformats.org/officeDocument/2006/relationships/hyperlink" Target="http://journals.plos.org/plosmedicine/article?id=10.1371/journal.pmed.1000097" TargetMode="External"/><Relationship Id="rId36" Type="http://schemas.openxmlformats.org/officeDocument/2006/relationships/hyperlink" Target="http://fieldresearch.msf.org/msf/handle/10144/618714" TargetMode="External"/><Relationship Id="rId10" Type="http://schemas.openxmlformats.org/officeDocument/2006/relationships/endnotes" Target="endnotes.xml"/><Relationship Id="rId19" Type="http://schemas.openxmlformats.org/officeDocument/2006/relationships/hyperlink" Target="mailto:wardher-mtl@oca.msf.org" TargetMode="External"/><Relationship Id="rId31" Type="http://schemas.openxmlformats.org/officeDocument/2006/relationships/hyperlink" Target="http://journals.lww.com/academicmedicine/Fulltext/2014/09000/Standards_for_Reporting_Qualitative_Research___A.21.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ieldresearch.msf.org/msf/handle/10144/618942" TargetMode="External"/><Relationship Id="rId22" Type="http://schemas.openxmlformats.org/officeDocument/2006/relationships/hyperlink" Target="mailto:ethiopia-medco-assist@oca.msf.org" TargetMode="External"/><Relationship Id="rId27" Type="http://schemas.openxmlformats.org/officeDocument/2006/relationships/hyperlink" Target="http://www.equator-network.org/reporting-guidelines/consort/" TargetMode="External"/><Relationship Id="rId30" Type="http://schemas.openxmlformats.org/officeDocument/2006/relationships/hyperlink" Target="http://jmedicalcasereports.biomedcentral.com/articles/10.1186/1752-1947-7-223" TargetMode="External"/><Relationship Id="rId35" Type="http://schemas.openxmlformats.org/officeDocument/2006/relationships/hyperlink" Target="http://www.bmj.com/content/350/bmj.g7594.lo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TMEIJER\AppData\Local\Microsoft\Windows\Temporary%20Internet%20Files\Content.Outlook\I5L5QO2B\Study%20concept%20paper_Template_2016_kw2_pdc%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651839b-7e4d-4830-bd2c-5c3b42a67d4e">
      <UserInfo>
        <DisplayName>Isidro Carrion-Martin</DisplayName>
        <AccountId>110</AccountId>
        <AccountType/>
      </UserInfo>
      <UserInfo>
        <DisplayName>Norman Sitali</DisplayName>
        <AccountId>226</AccountId>
        <AccountType/>
      </UserInfo>
    </SharedWithUsers>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hf1c0e968c904d07a40bcfc4c670c7df xmlns="20c1abfa-485b-41c9-a329-38772ca1fd48">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9876df0d-2114-45e7-af4a-a3839de2f0e0</TermId>
        </TermInfo>
      </Terms>
    </hf1c0e968c904d07a40bcfc4c670c7df>
    <k28648cfc64c4feeb48d6f4fd07f97c9 xmlns="20c1abfa-485b-41c9-a329-38772ca1fd48">
      <Terms xmlns="http://schemas.microsoft.com/office/infopath/2007/PartnerControls">
        <TermInfo xmlns="http://schemas.microsoft.com/office/infopath/2007/PartnerControls">
          <TermName xmlns="http://schemas.microsoft.com/office/infopath/2007/PartnerControls">Ethiopia Mission</TermName>
          <TermId xmlns="http://schemas.microsoft.com/office/infopath/2007/PartnerControls">fd67cb21-4810-4ae1-b910-b672a284da89</TermId>
        </TermInfo>
      </Terms>
    </k28648cfc64c4feeb48d6f4fd07f97c9>
    <TaxCatchAll xmlns="20c1abfa-485b-41c9-a329-38772ca1fd48">
      <Value>3</Value>
      <Value>2</Value>
      <Value>1</Value>
      <Value>7</Value>
    </TaxCatchAll>
    <TaxKeywordTaxHTField xmlns="20c1abfa-485b-41c9-a329-38772ca1fd48">
      <Terms xmlns="http://schemas.microsoft.com/office/infopath/2007/PartnerControls"/>
    </TaxKeywordTaxHTField>
    <Publishing_Status xmlns="20c1abfa-485b-41c9-a329-38772ca1fd48">Not Published</Publishing_Status>
    <ac5bcaea78d645efbd7ad57ee0e99c74 xmlns="20c1abfa-485b-41c9-a329-38772ca1fd48">
      <Terms xmlns="http://schemas.microsoft.com/office/infopath/2007/PartnerControls"/>
    </ac5bcaea78d645efbd7ad57ee0e99c74>
    <ma355bf4056648d0a4807f82c334cfeb xmlns="20c1abfa-485b-41c9-a329-38772ca1fd48">
      <Terms xmlns="http://schemas.microsoft.com/office/infopath/2007/PartnerControls">
        <TermInfo xmlns="http://schemas.microsoft.com/office/infopath/2007/PartnerControls">
          <TermName xmlns="http://schemas.microsoft.com/office/infopath/2007/PartnerControls">Field</TermName>
          <TermId xmlns="http://schemas.microsoft.com/office/infopath/2007/PartnerControls">b0809ff9-3f65-44b7-bafd-132f7bd5c20e</TermId>
        </TermInfo>
      </Terms>
    </ma355bf4056648d0a4807f82c334cfeb>
    <Last_Published_Date xmlns="20c1abfa-485b-41c9-a329-38772ca1fd48" xsi:nil="true"/>
    <c9685e466d8f4649b390625e1425c3ff xmlns="20c1abfa-485b-41c9-a329-38772ca1fd48">
      <Terms xmlns="http://schemas.microsoft.com/office/infopath/2007/PartnerControls"/>
    </c9685e466d8f4649b390625e1425c3f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C99C42117A2D409003C8BA8CB3923F" ma:contentTypeVersion="27" ma:contentTypeDescription="Create a new document." ma:contentTypeScope="" ma:versionID="3d4d3969d6567cef43c0079d43ddcc94">
  <xsd:schema xmlns:xsd="http://www.w3.org/2001/XMLSchema" xmlns:xs="http://www.w3.org/2001/XMLSchema" xmlns:p="http://schemas.microsoft.com/office/2006/metadata/properties" xmlns:ns2="20c1abfa-485b-41c9-a329-38772ca1fd48" xmlns:ns3="b651839b-7e4d-4830-bd2c-5c3b42a67d4e" xmlns:ns4="f94fdc2b-8070-4d5a-9b56-910e7fca72f1" targetNamespace="http://schemas.microsoft.com/office/2006/metadata/properties" ma:root="true" ma:fieldsID="dbfd9ca07edb51bb263ec4412e088203" ns2:_="" ns3:_="" ns4:_="">
    <xsd:import namespace="20c1abfa-485b-41c9-a329-38772ca1fd48"/>
    <xsd:import namespace="b651839b-7e4d-4830-bd2c-5c3b42a67d4e"/>
    <xsd:import namespace="f94fdc2b-8070-4d5a-9b56-910e7fca72f1"/>
    <xsd:element name="properties">
      <xsd:complexType>
        <xsd:sequence>
          <xsd:element name="documentManagement">
            <xsd:complexType>
              <xsd:all>
                <xsd:element ref="ns2:TaxKeywordTaxHTField" minOccurs="0"/>
                <xsd:element ref="ns2:TaxCatchAll" minOccurs="0"/>
                <xsd:element ref="ns2:hf1c0e968c904d07a40bcfc4c670c7df" minOccurs="0"/>
                <xsd:element ref="ns2:k28648cfc64c4feeb48d6f4fd07f97c9" minOccurs="0"/>
                <xsd:element ref="ns2:cd29f0ef384242669a606ad1a9df00b7" minOccurs="0"/>
                <xsd:element ref="ns2:ma355bf4056648d0a4807f82c334cfeb" minOccurs="0"/>
                <xsd:element ref="ns2:Last_Published_Date" minOccurs="0"/>
                <xsd:element ref="ns2:ac5bcaea78d645efbd7ad57ee0e99c74" minOccurs="0"/>
                <xsd:element ref="ns2:c9685e466d8f4649b390625e1425c3ff" minOccurs="0"/>
                <xsd:element ref="ns2:Publishing_Status"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af381884-a7fd-4c13-ad58-072d272645e8}" ma:internalName="TaxCatchAll" ma:showField="CatchAllData" ma:web="b651839b-7e4d-4830-bd2c-5c3b42a67d4e">
      <xsd:complexType>
        <xsd:complexContent>
          <xsd:extension base="dms:MultiChoiceLookup">
            <xsd:sequence>
              <xsd:element name="Value" type="dms:Lookup" maxOccurs="unbounded" minOccurs="0" nillable="true"/>
            </xsd:sequence>
          </xsd:extension>
        </xsd:complexContent>
      </xsd:complexType>
    </xsd:element>
    <xsd:element name="hf1c0e968c904d07a40bcfc4c670c7df" ma:index="12" nillable="true" ma:taxonomy="true" ma:internalName="hf1c0e968c904d07a40bcfc4c670c7df" ma:taxonomyFieldName="OCA_Department" ma:displayName="Department-name" ma:readOnly="false" ma:default="7;#Medical|9876df0d-2114-45e7-af4a-a3839de2f0e0"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k28648cfc64c4feeb48d6f4fd07f97c9" ma:index="14" nillable="true" ma:taxonomy="true" ma:internalName="k28648cfc64c4feeb48d6f4fd07f97c9" ma:taxonomyFieldName="OCA_Mission" ma:displayName="Mission"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16" nillable="true" ma:taxonomy="true" ma:internalName="cd29f0ef384242669a606ad1a9df00b7" ma:taxonomyFieldName="OCA_MSFEntity" ma:displayName="MSF Entity" ma:default="3;#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18" nillable="true" ma:taxonomy="true" ma:internalName="ma355bf4056648d0a4807f82c334cfeb" ma:taxonomyFieldName="OCA_Entity" ma:displayName="OCA Entity"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Last_Published_Date" ma:index="19" nillable="true" ma:displayName="Last_Published_Date" ma:format="DateOnly" ma:internalName="Last_Published_Date">
      <xsd:simpleType>
        <xsd:restriction base="dms:DateTime"/>
      </xsd:simpleType>
    </xsd:element>
    <xsd:element name="ac5bcaea78d645efbd7ad57ee0e99c74" ma:index="21" nillable="true" ma:taxonomy="true" ma:internalName="ac5bcaea78d645efbd7ad57ee0e99c74" ma:taxonomyFieldName="OCA_DocType" ma:displayName="Document Typ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c9685e466d8f4649b390625e1425c3ff" ma:index="23" nillable="true" ma:taxonomy="true" ma:internalName="c9685e466d8f4649b390625e1425c3ff" ma:taxonomyFieldName="OCA_Project" ma:displayName="Project"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Publishing_Status" ma:index="24" nillable="true" ma:displayName="Publishing_Status" ma:default="Not Published" ma:format="Dropdown" ma:internalName="Publishing_Status">
      <xsd:simpleType>
        <xsd:restriction base="dms:Choice">
          <xsd:enumeration value="Not Publish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b651839b-7e4d-4830-bd2c-5c3b42a67d4e"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fdc2b-8070-4d5a-9b56-910e7fca72f1"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DE29CF9-2B86-4D94-9394-3A18CE1BBC23}">
  <ds:schemaRefs>
    <ds:schemaRef ds:uri="http://schemas.microsoft.com/sharepoint/v3/contenttype/forms"/>
  </ds:schemaRefs>
</ds:datastoreItem>
</file>

<file path=customXml/itemProps2.xml><?xml version="1.0" encoding="utf-8"?>
<ds:datastoreItem xmlns:ds="http://schemas.openxmlformats.org/officeDocument/2006/customXml" ds:itemID="{DAC36CDA-CB98-4AA1-8638-E163FC5E8D44}">
  <ds:schemaRefs>
    <ds:schemaRef ds:uri="http://schemas.microsoft.com/office/2006/metadata/properties"/>
    <ds:schemaRef ds:uri="http://schemas.microsoft.com/office/infopath/2007/PartnerControls"/>
    <ds:schemaRef ds:uri="b651839b-7e4d-4830-bd2c-5c3b42a67d4e"/>
    <ds:schemaRef ds:uri="20c1abfa-485b-41c9-a329-38772ca1fd48"/>
  </ds:schemaRefs>
</ds:datastoreItem>
</file>

<file path=customXml/itemProps3.xml><?xml version="1.0" encoding="utf-8"?>
<ds:datastoreItem xmlns:ds="http://schemas.openxmlformats.org/officeDocument/2006/customXml" ds:itemID="{1DBD8160-ED97-4078-8E6B-DF91F4F51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1abfa-485b-41c9-a329-38772ca1fd48"/>
    <ds:schemaRef ds:uri="b651839b-7e4d-4830-bd2c-5c3b42a67d4e"/>
    <ds:schemaRef ds:uri="f94fdc2b-8070-4d5a-9b56-910e7fca7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9FB6C2-AED5-4551-AE5F-A0A1DBD05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concept paper_Template_2016_kw2_pdc (2)</Template>
  <TotalTime>1</TotalTime>
  <Pages>11</Pages>
  <Words>5904</Words>
  <Characters>33653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MSF</Company>
  <LinksUpToDate>false</LinksUpToDate>
  <CharactersWithSpaces>39479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Koert Ritmeijer</dc:creator>
  <cp:lastModifiedBy>Patrick Keating</cp:lastModifiedBy>
  <cp:revision>3</cp:revision>
  <cp:lastPrinted>2016-08-19T16:37:00Z</cp:lastPrinted>
  <dcterms:created xsi:type="dcterms:W3CDTF">2020-11-04T17:20:00Z</dcterms:created>
  <dcterms:modified xsi:type="dcterms:W3CDTF">2020-11-04T17:20:00Z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0x01010097C99C42117A2D409003C8BA8CB3923F</vt:lpwstr>
  </property>
  <property fmtid="{D5CDD505-2E9C-101B-9397-08002B2CF9AE}" pid="3" name="TaxKeyword">
    <vt:lpwstr/>
  </property>
  <property fmtid="{D5CDD505-2E9C-101B-9397-08002B2CF9AE}" pid="4" name="OCA_Mission">
    <vt:lpwstr>1;#Ethiopia Mission|fd67cb21-4810-4ae1-b910-b672a284da89</vt:lpwstr>
  </property>
  <property fmtid="{D5CDD505-2E9C-101B-9397-08002B2CF9AE}" pid="5" name="OCA_DocType">
    <vt:lpwstr/>
  </property>
  <property fmtid="{D5CDD505-2E9C-101B-9397-08002B2CF9AE}" pid="6" name="OCA_MSFEntity">
    <vt:lpwstr>3;#Operational Centre Amsterdam|c1cea462-cc28-4c38-bab9-3ca4a912d8a4</vt:lpwstr>
  </property>
  <property fmtid="{D5CDD505-2E9C-101B-9397-08002B2CF9AE}" pid="7" name="OCA_Entity">
    <vt:lpwstr>2;#Field|b0809ff9-3f65-44b7-bafd-132f7bd5c20e</vt:lpwstr>
  </property>
  <property fmtid="{D5CDD505-2E9C-101B-9397-08002B2CF9AE}" pid="8" name="OCA_Project">
    <vt:lpwstr/>
  </property>
  <property fmtid="{D5CDD505-2E9C-101B-9397-08002B2CF9AE}" pid="9" name="OCA_Department">
    <vt:lpwstr>7;#Medical|9876df0d-2114-45e7-af4a-a3839de2f0e0</vt:lpwstr>
  </property>
  <property fmtid="{D5CDD505-2E9C-101B-9397-08002B2CF9AE}" pid="10" name="OCA_Country">
    <vt:lpwstr/>
  </property>
  <property fmtid="{D5CDD505-2E9C-101B-9397-08002B2CF9AE}" pid="11" name="ea1123c5d5854e3487d4709e724a374d">
    <vt:lpwstr/>
  </property>
  <property fmtid="{D5CDD505-2E9C-101B-9397-08002B2CF9AE}" pid="12" name="OCA_Audience">
    <vt:lpwstr/>
  </property>
  <property fmtid="{D5CDD505-2E9C-101B-9397-08002B2CF9AE}" pid="13" name="p0c3e7b3f5fa4709884d178aaf27d97b">
    <vt:lpwstr/>
  </property>
</Properties>
</file>